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C4" w:rsidRPr="00EB03C4" w:rsidRDefault="004E097F" w:rsidP="00EB03C4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EB03C4">
        <w:rPr>
          <w:rFonts w:ascii="Times New Roman" w:eastAsia="Times New Roman" w:hAnsi="Times New Roman" w:cs="Times New Roman"/>
          <w:color w:val="000009"/>
          <w:sz w:val="24"/>
        </w:rPr>
        <w:t>Рабочаяпрограммапрактики</w:t>
      </w:r>
      <w:proofErr w:type="gramStart"/>
      <w:r w:rsidRPr="00EB03C4">
        <w:rPr>
          <w:rFonts w:ascii="Times New Roman" w:eastAsia="Times New Roman" w:hAnsi="Times New Roman" w:cs="Times New Roman"/>
          <w:color w:val="000009"/>
          <w:sz w:val="24"/>
        </w:rPr>
        <w:t>«П</w:t>
      </w:r>
      <w:proofErr w:type="gramEnd"/>
      <w:r w:rsidRPr="00EB03C4">
        <w:rPr>
          <w:rFonts w:ascii="Times New Roman" w:eastAsia="Times New Roman" w:hAnsi="Times New Roman" w:cs="Times New Roman"/>
          <w:color w:val="000009"/>
          <w:sz w:val="24"/>
        </w:rPr>
        <w:t>рактикапополучениюпрофессиональныхумений и опыта профессиональной деятельности (исследовательская)»</w:t>
      </w:r>
      <w:proofErr w:type="spellStart"/>
      <w:r w:rsidRPr="00EB03C4">
        <w:rPr>
          <w:rFonts w:ascii="Times New Roman" w:eastAsia="Times New Roman" w:hAnsi="Times New Roman" w:cs="Times New Roman"/>
          <w:sz w:val="24"/>
          <w:szCs w:val="24"/>
        </w:rPr>
        <w:t>разработананаосновании</w:t>
      </w:r>
      <w:proofErr w:type="spellEnd"/>
      <w:r w:rsidR="00EB03C4" w:rsidRPr="00EB0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C4" w:rsidRPr="00EB03C4">
        <w:rPr>
          <w:rFonts w:ascii="Times New Roman" w:hAnsi="Times New Roman" w:cs="Times New Roman"/>
        </w:rPr>
        <w:t>ФГОС высшего образования</w:t>
      </w:r>
      <w:r w:rsidR="00EB03C4" w:rsidRPr="00EB03C4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4E097F" w:rsidRPr="004E097F" w:rsidRDefault="004E097F" w:rsidP="004E09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7F">
        <w:rPr>
          <w:rFonts w:ascii="Times New Roman" w:eastAsia="Times New Roman" w:hAnsi="Times New Roman" w:cs="Times New Roman"/>
          <w:sz w:val="24"/>
          <w:szCs w:val="24"/>
        </w:rPr>
        <w:t>РабочаяпрограммаучебнойдисциплиныразработанаТёминойСветланойЮрьевной</w:t>
      </w:r>
      <w:proofErr w:type="gramStart"/>
      <w:r w:rsidRPr="004E097F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4E097F">
        <w:rPr>
          <w:rFonts w:ascii="Times New Roman" w:eastAsia="Times New Roman" w:hAnsi="Times New Roman" w:cs="Times New Roman"/>
          <w:sz w:val="24"/>
          <w:szCs w:val="24"/>
        </w:rPr>
        <w:t xml:space="preserve">окторомпедагогическихнаук,профессоромкафедрыпсихологииипедагогики </w:t>
      </w:r>
      <w:proofErr w:type="spellStart"/>
      <w:r w:rsidRPr="004E097F">
        <w:rPr>
          <w:rFonts w:ascii="Times New Roman" w:eastAsia="Times New Roman" w:hAnsi="Times New Roman" w:cs="Times New Roman"/>
          <w:sz w:val="24"/>
          <w:szCs w:val="24"/>
        </w:rPr>
        <w:t>образованияМПСУ</w:t>
      </w:r>
      <w:proofErr w:type="spellEnd"/>
      <w:r w:rsidRPr="004E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Практикапополучениюпрофессиональныхуменийиопытапрофессиональнойдеятельност</w:t>
      </w:r>
      <w:proofErr w:type="gramStart"/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и(</w:t>
      </w:r>
      <w:proofErr w:type="gramEnd"/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исследовательская)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 xml:space="preserve">являетсяобязательнойвосновной профессиональной образовательной программе 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5.8.1.Общаяпедагогика,историяпедагогикииобразования (</w:t>
      </w:r>
      <w:proofErr w:type="spellStart"/>
      <w:r w:rsidRPr="004E097F">
        <w:rPr>
          <w:rFonts w:ascii="Times New Roman" w:hAnsi="Times New Roman" w:cs="Times New Roman"/>
          <w:sz w:val="24"/>
          <w:szCs w:val="24"/>
        </w:rPr>
        <w:t>уровеньподготовкикадроввысшейквалификации</w:t>
      </w:r>
      <w:proofErr w:type="spellEnd"/>
      <w:r w:rsidRPr="004E097F">
        <w:rPr>
          <w:rFonts w:ascii="Times New Roman" w:hAnsi="Times New Roman" w:cs="Times New Roman"/>
          <w:sz w:val="24"/>
          <w:szCs w:val="24"/>
        </w:rPr>
        <w:t>).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актикапополучениюпрофессиональныхуменийиопытапрофессиональнойдеятельностинаправленанаформированиекомпетенцийаспирантовпоизбранномунаправлениюподготовки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5.8.1.Общаяпедагогика</w:t>
      </w:r>
      <w:proofErr w:type="gramStart"/>
      <w:r w:rsidRPr="004E097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E097F">
        <w:rPr>
          <w:rFonts w:ascii="Times New Roman" w:hAnsi="Times New Roman" w:cs="Times New Roman"/>
          <w:sz w:val="24"/>
          <w:szCs w:val="24"/>
        </w:rPr>
        <w:t>сторияпедагогикииобразования (уровеньподготовкикадроввысшейквалификации)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впроцессевыполненияпрактическихпедагогическихинаучно-исследовательскихзаданийвучреждениях,организациях,соответствующиххарактерубудущейпрофессиональнойдеятельности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7F">
        <w:rPr>
          <w:rFonts w:ascii="Times New Roman" w:hAnsi="Times New Roman" w:cs="Times New Roman"/>
          <w:color w:val="000009"/>
          <w:sz w:val="24"/>
          <w:szCs w:val="24"/>
        </w:rPr>
        <w:t xml:space="preserve">Практикапополучениюпрофессиональныхуменийиопытапрофессиональнойдеятельности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(исследовательская)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 xml:space="preserve">проводится </w:t>
      </w:r>
      <w:proofErr w:type="spellStart"/>
      <w:r w:rsidRPr="004E097F">
        <w:rPr>
          <w:rFonts w:ascii="Times New Roman" w:hAnsi="Times New Roman" w:cs="Times New Roman"/>
          <w:color w:val="000009"/>
          <w:sz w:val="24"/>
          <w:szCs w:val="24"/>
        </w:rPr>
        <w:t>как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стационарная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или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выездная</w:t>
      </w:r>
      <w:proofErr w:type="spellEnd"/>
      <w:r w:rsidRPr="004E097F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4E097F" w:rsidRPr="004E097F" w:rsidRDefault="004E097F" w:rsidP="004E097F">
      <w:pPr>
        <w:pStyle w:val="31"/>
        <w:numPr>
          <w:ilvl w:val="1"/>
          <w:numId w:val="2"/>
        </w:numPr>
        <w:tabs>
          <w:tab w:val="clear" w:pos="360"/>
          <w:tab w:val="left" w:pos="993"/>
          <w:tab w:val="left" w:pos="1412"/>
        </w:tabs>
        <w:ind w:left="0" w:firstLine="567"/>
      </w:pPr>
      <w:bookmarkStart w:id="0" w:name="_TOC_250012"/>
      <w:proofErr w:type="spellStart"/>
      <w:r w:rsidRPr="004E097F">
        <w:rPr>
          <w:color w:val="000009"/>
        </w:rPr>
        <w:t>Цельизадачи</w:t>
      </w:r>
      <w:bookmarkEnd w:id="0"/>
      <w:r w:rsidRPr="004E097F">
        <w:rPr>
          <w:color w:val="000009"/>
        </w:rPr>
        <w:t>практики</w:t>
      </w:r>
      <w:proofErr w:type="spellEnd"/>
    </w:p>
    <w:p w:rsidR="004E097F" w:rsidRPr="004E097F" w:rsidRDefault="004E097F" w:rsidP="004E09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97F">
        <w:rPr>
          <w:rFonts w:ascii="Times New Roman" w:hAnsi="Times New Roman" w:cs="Times New Roman"/>
          <w:color w:val="000009"/>
          <w:u w:val="single" w:color="000009"/>
        </w:rPr>
        <w:t>Цель</w:t>
      </w:r>
      <w:r w:rsidRPr="004E097F">
        <w:rPr>
          <w:rFonts w:ascii="Times New Roman" w:hAnsi="Times New Roman" w:cs="Times New Roman"/>
          <w:color w:val="000009"/>
        </w:rPr>
        <w:t>практикипополучениюпрофессиональныхуменийиопытапрофессиональнойдеятельност</w:t>
      </w:r>
      <w:proofErr w:type="gramStart"/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b/>
          <w:color w:val="000009"/>
        </w:rPr>
        <w:t>(</w:t>
      </w:r>
      <w:proofErr w:type="gramEnd"/>
      <w:r w:rsidRPr="004E097F">
        <w:rPr>
          <w:rFonts w:ascii="Times New Roman" w:hAnsi="Times New Roman" w:cs="Times New Roman"/>
          <w:b/>
          <w:color w:val="000009"/>
        </w:rPr>
        <w:t>исследовательской)</w:t>
      </w:r>
      <w:r w:rsidRPr="004E097F">
        <w:rPr>
          <w:rFonts w:ascii="Times New Roman" w:hAnsi="Times New Roman" w:cs="Times New Roman"/>
          <w:color w:val="000009"/>
        </w:rPr>
        <w:t xml:space="preserve">заключаетсявполученииаспирантамипрофессиональныхуменийинавыковнаучно-исследовательскойдеятельности в </w:t>
      </w:r>
      <w:proofErr w:type="spellStart"/>
      <w:r w:rsidRPr="004E097F">
        <w:rPr>
          <w:rFonts w:ascii="Times New Roman" w:hAnsi="Times New Roman" w:cs="Times New Roman"/>
          <w:color w:val="000009"/>
        </w:rPr>
        <w:t>областиобразования</w:t>
      </w:r>
      <w:proofErr w:type="spellEnd"/>
      <w:r w:rsidRPr="004E097F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4E097F">
        <w:rPr>
          <w:rFonts w:ascii="Times New Roman" w:hAnsi="Times New Roman" w:cs="Times New Roman"/>
          <w:color w:val="000009"/>
        </w:rPr>
        <w:t>исоциальной</w:t>
      </w:r>
      <w:proofErr w:type="spellEnd"/>
      <w:r w:rsidRPr="004E097F">
        <w:rPr>
          <w:rFonts w:ascii="Times New Roman" w:hAnsi="Times New Roman" w:cs="Times New Roman"/>
          <w:color w:val="000009"/>
        </w:rPr>
        <w:t xml:space="preserve"> сферы.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E097F">
        <w:rPr>
          <w:rFonts w:ascii="Times New Roman" w:hAnsi="Times New Roman" w:cs="Times New Roman"/>
          <w:color w:val="000009"/>
          <w:sz w:val="24"/>
          <w:u w:val="single" w:color="000009"/>
        </w:rPr>
        <w:t>Задачи</w:t>
      </w:r>
      <w:r w:rsidRPr="004E097F">
        <w:rPr>
          <w:rFonts w:ascii="Times New Roman" w:hAnsi="Times New Roman" w:cs="Times New Roman"/>
          <w:b/>
          <w:color w:val="000009"/>
          <w:sz w:val="24"/>
        </w:rPr>
        <w:t>исследовательскойпрактики</w:t>
      </w:r>
      <w:proofErr w:type="spellEnd"/>
      <w:r w:rsidRPr="004E097F">
        <w:rPr>
          <w:rFonts w:ascii="Times New Roman" w:hAnsi="Times New Roman" w:cs="Times New Roman"/>
          <w:color w:val="000009"/>
          <w:sz w:val="24"/>
        </w:rPr>
        <w:t>: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6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 xml:space="preserve">знакомствоаспирантовсоспецификойнаучно-исследовательскойдеятельностипрофессорско-преподавательскогосостава организации </w:t>
      </w:r>
      <w:proofErr w:type="spellStart"/>
      <w:r w:rsidRPr="004E097F">
        <w:rPr>
          <w:rFonts w:ascii="Times New Roman" w:hAnsi="Times New Roman" w:cs="Times New Roman"/>
          <w:color w:val="000009"/>
          <w:sz w:val="24"/>
        </w:rPr>
        <w:t>высшегообразования</w:t>
      </w:r>
      <w:proofErr w:type="spellEnd"/>
      <w:r w:rsidRPr="004E097F">
        <w:rPr>
          <w:rFonts w:ascii="Times New Roman" w:hAnsi="Times New Roman" w:cs="Times New Roman"/>
          <w:color w:val="000009"/>
          <w:sz w:val="24"/>
        </w:rPr>
        <w:t>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обучениеаспирантовосновнымвидамнаучно-исследовательскойдеятельности;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483"/>
          <w:tab w:val="left" w:pos="1484"/>
          <w:tab w:val="left" w:pos="2752"/>
          <w:tab w:val="left" w:pos="3827"/>
          <w:tab w:val="left" w:pos="5129"/>
          <w:tab w:val="left" w:pos="5569"/>
          <w:tab w:val="left" w:pos="7368"/>
          <w:tab w:val="left" w:pos="8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привитие</w:t>
      </w:r>
      <w:r w:rsidRPr="004E097F">
        <w:rPr>
          <w:rFonts w:ascii="Times New Roman" w:hAnsi="Times New Roman" w:cs="Times New Roman"/>
          <w:color w:val="000009"/>
          <w:sz w:val="24"/>
        </w:rPr>
        <w:tab/>
        <w:t>умений</w:t>
      </w:r>
      <w:r w:rsidRPr="004E097F">
        <w:rPr>
          <w:rFonts w:ascii="Times New Roman" w:hAnsi="Times New Roman" w:cs="Times New Roman"/>
          <w:color w:val="000009"/>
          <w:sz w:val="24"/>
        </w:rPr>
        <w:tab/>
        <w:t>обобщать</w:t>
      </w:r>
      <w:r w:rsidRPr="004E097F">
        <w:rPr>
          <w:rFonts w:ascii="Times New Roman" w:hAnsi="Times New Roman" w:cs="Times New Roman"/>
          <w:color w:val="000009"/>
          <w:sz w:val="24"/>
        </w:rPr>
        <w:tab/>
        <w:t>и</w:t>
      </w:r>
      <w:r w:rsidRPr="004E097F">
        <w:rPr>
          <w:rFonts w:ascii="Times New Roman" w:hAnsi="Times New Roman" w:cs="Times New Roman"/>
          <w:color w:val="000009"/>
          <w:sz w:val="24"/>
        </w:rPr>
        <w:tab/>
        <w:t>анализировать</w:t>
      </w:r>
      <w:r w:rsidRPr="004E097F">
        <w:rPr>
          <w:rFonts w:ascii="Times New Roman" w:hAnsi="Times New Roman" w:cs="Times New Roman"/>
          <w:color w:val="000009"/>
          <w:sz w:val="24"/>
        </w:rPr>
        <w:tab/>
        <w:t>результаты</w:t>
      </w:r>
      <w:r w:rsidRPr="004E097F">
        <w:rPr>
          <w:rFonts w:ascii="Times New Roman" w:hAnsi="Times New Roman" w:cs="Times New Roman"/>
          <w:color w:val="000009"/>
          <w:sz w:val="24"/>
        </w:rPr>
        <w:tab/>
      </w:r>
      <w:r w:rsidRPr="004E097F">
        <w:rPr>
          <w:rFonts w:ascii="Times New Roman" w:hAnsi="Times New Roman" w:cs="Times New Roman"/>
          <w:color w:val="000009"/>
          <w:spacing w:val="-1"/>
          <w:sz w:val="24"/>
        </w:rPr>
        <w:t>научно-</w:t>
      </w:r>
      <w:r w:rsidRPr="004E097F">
        <w:rPr>
          <w:rFonts w:ascii="Times New Roman" w:hAnsi="Times New Roman" w:cs="Times New Roman"/>
          <w:color w:val="000009"/>
          <w:sz w:val="24"/>
        </w:rPr>
        <w:t>исследовательской деятельности;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4E097F">
        <w:rPr>
          <w:rFonts w:ascii="Times New Roman" w:hAnsi="Times New Roman" w:cs="Times New Roman"/>
          <w:color w:val="000009"/>
          <w:sz w:val="24"/>
        </w:rPr>
        <w:t>отработканавыкапредставлениярезультатовнаучногоисследования</w:t>
      </w:r>
      <w:proofErr w:type="spellEnd"/>
      <w:r w:rsidRPr="004E097F">
        <w:rPr>
          <w:rFonts w:ascii="Times New Roman" w:hAnsi="Times New Roman" w:cs="Times New Roman"/>
          <w:color w:val="000009"/>
          <w:sz w:val="24"/>
        </w:rPr>
        <w:t>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подготовкакпредставлениюрезультатовсобственногонаучногоисследованиявсодержаниикандидатскойдиссертации.</w:t>
      </w:r>
    </w:p>
    <w:p w:rsidR="004E097F" w:rsidRPr="004E097F" w:rsidRDefault="004E097F" w:rsidP="004E097F">
      <w:pPr>
        <w:pStyle w:val="31"/>
        <w:numPr>
          <w:ilvl w:val="1"/>
          <w:numId w:val="2"/>
        </w:numPr>
        <w:tabs>
          <w:tab w:val="clear" w:pos="360"/>
          <w:tab w:val="num" w:pos="142"/>
          <w:tab w:val="left" w:pos="993"/>
          <w:tab w:val="left" w:pos="1722"/>
        </w:tabs>
        <w:ind w:left="0" w:firstLine="567"/>
      </w:pPr>
      <w:bookmarkStart w:id="1" w:name="_TOC_250011"/>
      <w:r w:rsidRPr="004E097F">
        <w:rPr>
          <w:color w:val="000009"/>
        </w:rPr>
        <w:t>Местопрактикивструктуреосновнойпрофессиональнойобразовательной</w:t>
      </w:r>
      <w:bookmarkEnd w:id="1"/>
      <w:r w:rsidRPr="004E097F">
        <w:rPr>
          <w:color w:val="000009"/>
        </w:rPr>
        <w:t>программы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E097F">
        <w:rPr>
          <w:rFonts w:ascii="Times New Roman" w:hAnsi="Times New Roman" w:cs="Times New Roman"/>
          <w:b/>
          <w:color w:val="000009"/>
          <w:sz w:val="24"/>
        </w:rPr>
        <w:t>Практикапополучениюпрофессиональныхуменийиопытапрофессиональной</w:t>
      </w:r>
      <w:proofErr w:type="spellEnd"/>
      <w:r w:rsidRPr="004E097F">
        <w:rPr>
          <w:rFonts w:ascii="Times New Roman" w:hAnsi="Times New Roman" w:cs="Times New Roman"/>
          <w:b/>
          <w:color w:val="000009"/>
          <w:sz w:val="24"/>
        </w:rPr>
        <w:t xml:space="preserve"> деятельности (исследовательская) </w:t>
      </w:r>
      <w:r w:rsidRPr="004E097F">
        <w:rPr>
          <w:rFonts w:ascii="Times New Roman" w:hAnsi="Times New Roman" w:cs="Times New Roman"/>
          <w:color w:val="000009"/>
          <w:sz w:val="24"/>
        </w:rPr>
        <w:t xml:space="preserve">реализуется в вариативной </w:t>
      </w:r>
      <w:proofErr w:type="spellStart"/>
      <w:r w:rsidRPr="004E097F">
        <w:rPr>
          <w:rFonts w:ascii="Times New Roman" w:hAnsi="Times New Roman" w:cs="Times New Roman"/>
          <w:color w:val="000009"/>
          <w:sz w:val="24"/>
        </w:rPr>
        <w:t>частиосновной</w:t>
      </w:r>
      <w:proofErr w:type="spellEnd"/>
      <w:r w:rsidRPr="004E097F">
        <w:rPr>
          <w:rFonts w:ascii="Times New Roman" w:hAnsi="Times New Roman" w:cs="Times New Roman"/>
          <w:color w:val="000009"/>
          <w:sz w:val="24"/>
        </w:rPr>
        <w:t xml:space="preserve"> профессиональной образовательной программы 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5.8.1.Общаяпедагогика</w:t>
      </w:r>
      <w:proofErr w:type="gramStart"/>
      <w:r w:rsidRPr="004E097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E097F">
        <w:rPr>
          <w:rFonts w:ascii="Times New Roman" w:hAnsi="Times New Roman" w:cs="Times New Roman"/>
          <w:sz w:val="24"/>
          <w:szCs w:val="24"/>
        </w:rPr>
        <w:t>сторияпедагогикииобразования (</w:t>
      </w:r>
      <w:proofErr w:type="spellStart"/>
      <w:r w:rsidRPr="004E097F">
        <w:rPr>
          <w:rFonts w:ascii="Times New Roman" w:hAnsi="Times New Roman" w:cs="Times New Roman"/>
          <w:sz w:val="24"/>
          <w:szCs w:val="24"/>
        </w:rPr>
        <w:t>уровеньподготовкикадроввысшейквалификации</w:t>
      </w:r>
      <w:proofErr w:type="spellEnd"/>
      <w:r w:rsidRPr="004E097F">
        <w:rPr>
          <w:rFonts w:ascii="Times New Roman" w:hAnsi="Times New Roman" w:cs="Times New Roman"/>
          <w:sz w:val="24"/>
          <w:szCs w:val="24"/>
        </w:rPr>
        <w:t>)</w:t>
      </w:r>
      <w:r w:rsidRPr="004E097F">
        <w:rPr>
          <w:rFonts w:ascii="Times New Roman" w:hAnsi="Times New Roman" w:cs="Times New Roman"/>
          <w:b/>
          <w:color w:val="000009"/>
          <w:sz w:val="24"/>
        </w:rPr>
        <w:t>очной формы обучения.</w:t>
      </w:r>
    </w:p>
    <w:p w:rsidR="004E097F" w:rsidRPr="004E097F" w:rsidRDefault="004E097F" w:rsidP="004E09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97F">
        <w:rPr>
          <w:rFonts w:ascii="Times New Roman" w:hAnsi="Times New Roman" w:cs="Times New Roman"/>
          <w:color w:val="000009"/>
        </w:rPr>
        <w:t>Прохождение</w:t>
      </w:r>
      <w:r w:rsidRPr="004E097F">
        <w:rPr>
          <w:rFonts w:ascii="Times New Roman" w:hAnsi="Times New Roman" w:cs="Times New Roman"/>
          <w:b/>
          <w:color w:val="000009"/>
        </w:rPr>
        <w:t>исследовательскойпрактики</w:t>
      </w:r>
      <w:r w:rsidRPr="004E097F">
        <w:rPr>
          <w:rFonts w:ascii="Times New Roman" w:hAnsi="Times New Roman" w:cs="Times New Roman"/>
          <w:color w:val="000009"/>
        </w:rPr>
        <w:t>базируетсяназнанияхиумениях</w:t>
      </w:r>
      <w:proofErr w:type="gramStart"/>
      <w:r w:rsidRPr="004E097F">
        <w:rPr>
          <w:rFonts w:ascii="Times New Roman" w:hAnsi="Times New Roman" w:cs="Times New Roman"/>
          <w:color w:val="000009"/>
        </w:rPr>
        <w:t>,п</w:t>
      </w:r>
      <w:proofErr w:type="gramEnd"/>
      <w:r w:rsidRPr="004E097F">
        <w:rPr>
          <w:rFonts w:ascii="Times New Roman" w:hAnsi="Times New Roman" w:cs="Times New Roman"/>
          <w:color w:val="000009"/>
        </w:rPr>
        <w:t>олученных обучающимися ранее в ходе освоения программного материала ряда учебныхдисциплин:«Общаяпедагогика,историяпедагогикииобразования»,«Методологияиметодыпедагогическихисследований»,«Психологияипедагогикавысшейшколы».</w:t>
      </w:r>
    </w:p>
    <w:p w:rsidR="004E097F" w:rsidRDefault="004E097F" w:rsidP="004E09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9"/>
        </w:rPr>
      </w:pPr>
      <w:r w:rsidRPr="004E097F">
        <w:rPr>
          <w:rFonts w:ascii="Times New Roman" w:hAnsi="Times New Roman" w:cs="Times New Roman"/>
          <w:color w:val="000009"/>
        </w:rPr>
        <w:t>Прохождение</w:t>
      </w:r>
      <w:r w:rsidRPr="004E097F">
        <w:rPr>
          <w:rFonts w:ascii="Times New Roman" w:hAnsi="Times New Roman" w:cs="Times New Roman"/>
          <w:b/>
          <w:color w:val="000009"/>
        </w:rPr>
        <w:t>исследовательскойпрактики</w:t>
      </w:r>
      <w:r w:rsidRPr="004E097F">
        <w:rPr>
          <w:rFonts w:ascii="Times New Roman" w:hAnsi="Times New Roman" w:cs="Times New Roman"/>
          <w:color w:val="000009"/>
        </w:rPr>
        <w:t>являетсябазовымдлянаучно-исследовательскойдеятельностииподготовкинаучно-квалификационнойработ</w:t>
      </w:r>
      <w:proofErr w:type="gramStart"/>
      <w:r w:rsidRPr="004E097F">
        <w:rPr>
          <w:rFonts w:ascii="Times New Roman" w:hAnsi="Times New Roman" w:cs="Times New Roman"/>
          <w:color w:val="000009"/>
        </w:rPr>
        <w:t>ы(</w:t>
      </w:r>
      <w:proofErr w:type="gramEnd"/>
      <w:r w:rsidRPr="004E097F">
        <w:rPr>
          <w:rFonts w:ascii="Times New Roman" w:hAnsi="Times New Roman" w:cs="Times New Roman"/>
          <w:color w:val="000009"/>
        </w:rPr>
        <w:t xml:space="preserve">диссертации)насоисканиеученой </w:t>
      </w:r>
      <w:proofErr w:type="spellStart"/>
      <w:r w:rsidRPr="004E097F">
        <w:rPr>
          <w:rFonts w:ascii="Times New Roman" w:hAnsi="Times New Roman" w:cs="Times New Roman"/>
          <w:color w:val="000009"/>
        </w:rPr>
        <w:t>степеникандидатанаук</w:t>
      </w:r>
      <w:proofErr w:type="spellEnd"/>
      <w:r w:rsidRPr="004E097F">
        <w:rPr>
          <w:rFonts w:ascii="Times New Roman" w:hAnsi="Times New Roman" w:cs="Times New Roman"/>
          <w:color w:val="000009"/>
        </w:rPr>
        <w:t>.</w:t>
      </w:r>
    </w:p>
    <w:p w:rsidR="004E097F" w:rsidRDefault="004E097F" w:rsidP="004E097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_TOC_250010"/>
      <w:r w:rsidRPr="004E097F">
        <w:rPr>
          <w:rFonts w:ascii="Times New Roman" w:hAnsi="Times New Roman" w:cs="Times New Roman"/>
          <w:b/>
          <w:bCs/>
          <w:i/>
          <w:iCs/>
        </w:rPr>
        <w:lastRenderedPageBreak/>
        <w:t xml:space="preserve">Планируемые результаты обучения при прохождении практики в рамках планируемых результатов освоения основной профессиональной образовательной </w:t>
      </w:r>
      <w:bookmarkEnd w:id="2"/>
      <w:r w:rsidRPr="004E097F">
        <w:rPr>
          <w:rFonts w:ascii="Times New Roman" w:hAnsi="Times New Roman" w:cs="Times New Roman"/>
          <w:b/>
          <w:bCs/>
          <w:i/>
          <w:iCs/>
        </w:rPr>
        <w:t>программы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E097F">
        <w:rPr>
          <w:rFonts w:ascii="Times New Roman" w:hAnsi="Times New Roman" w:cs="Times New Roman"/>
          <w:b/>
          <w:color w:val="000009"/>
          <w:sz w:val="24"/>
        </w:rPr>
        <w:t>Практикапополучениюпрофессиональныхуменийиопытапрофессиональной</w:t>
      </w:r>
      <w:proofErr w:type="spellEnd"/>
      <w:r w:rsidRPr="004E097F">
        <w:rPr>
          <w:rFonts w:ascii="Times New Roman" w:hAnsi="Times New Roman" w:cs="Times New Roman"/>
          <w:b/>
          <w:color w:val="000009"/>
          <w:sz w:val="24"/>
        </w:rPr>
        <w:t xml:space="preserve"> деятельности (исследовательская) </w:t>
      </w:r>
      <w:r w:rsidRPr="004E097F">
        <w:rPr>
          <w:rFonts w:ascii="Times New Roman" w:hAnsi="Times New Roman" w:cs="Times New Roman"/>
          <w:color w:val="000009"/>
          <w:sz w:val="24"/>
        </w:rPr>
        <w:t>направлена на формирование уобучающихсяследующихобщепрофессиональныхипрофессиональныхкомпетенций</w:t>
      </w:r>
      <w:proofErr w:type="gramStart"/>
      <w:r w:rsidRPr="004E097F">
        <w:rPr>
          <w:rFonts w:ascii="Times New Roman" w:hAnsi="Times New Roman" w:cs="Times New Roman"/>
          <w:color w:val="000009"/>
          <w:sz w:val="24"/>
        </w:rPr>
        <w:t>:О</w:t>
      </w:r>
      <w:proofErr w:type="gramEnd"/>
      <w:r w:rsidRPr="004E097F">
        <w:rPr>
          <w:rFonts w:ascii="Times New Roman" w:hAnsi="Times New Roman" w:cs="Times New Roman"/>
          <w:color w:val="000009"/>
          <w:sz w:val="24"/>
        </w:rPr>
        <w:t xml:space="preserve">ПК-3,4,7;ПК-3,4всоответствиисосновнойпрофессиональнойобразовательнойпрограммой 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5.8.1.Общаяпедагогика,историяпедагогикииобразования (</w:t>
      </w:r>
      <w:proofErr w:type="spellStart"/>
      <w:r w:rsidRPr="004E097F">
        <w:rPr>
          <w:rFonts w:ascii="Times New Roman" w:hAnsi="Times New Roman" w:cs="Times New Roman"/>
          <w:sz w:val="24"/>
          <w:szCs w:val="24"/>
        </w:rPr>
        <w:t>уровеньподготовкикадроввысшейквалификации</w:t>
      </w:r>
      <w:proofErr w:type="spellEnd"/>
      <w:r w:rsidRPr="004E097F">
        <w:rPr>
          <w:rFonts w:ascii="Times New Roman" w:hAnsi="Times New Roman" w:cs="Times New Roman"/>
          <w:sz w:val="24"/>
          <w:szCs w:val="24"/>
        </w:rPr>
        <w:t>).</w:t>
      </w:r>
    </w:p>
    <w:p w:rsidR="00D02B08" w:rsidRPr="004E097F" w:rsidRDefault="00D02B08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D02B08" w:rsidRPr="004E097F" w:rsidSect="001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3CD"/>
    <w:multiLevelType w:val="hybridMultilevel"/>
    <w:tmpl w:val="951E1B9E"/>
    <w:lvl w:ilvl="0" w:tplc="D786AD8E">
      <w:start w:val="1"/>
      <w:numFmt w:val="decimal"/>
      <w:lvlText w:val="%1."/>
      <w:lvlJc w:val="left"/>
      <w:pPr>
        <w:ind w:left="284" w:hanging="2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3D654CA"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 w:tplc="1A604DB8">
      <w:numFmt w:val="bullet"/>
      <w:lvlText w:val="•"/>
      <w:lvlJc w:val="left"/>
      <w:pPr>
        <w:ind w:left="2233" w:hanging="272"/>
      </w:pPr>
      <w:rPr>
        <w:rFonts w:hint="default"/>
        <w:lang w:val="ru-RU" w:eastAsia="en-US" w:bidi="ar-SA"/>
      </w:rPr>
    </w:lvl>
    <w:lvl w:ilvl="3" w:tplc="FA5E8140">
      <w:numFmt w:val="bullet"/>
      <w:lvlText w:val="•"/>
      <w:lvlJc w:val="left"/>
      <w:pPr>
        <w:ind w:left="3209" w:hanging="272"/>
      </w:pPr>
      <w:rPr>
        <w:rFonts w:hint="default"/>
        <w:lang w:val="ru-RU" w:eastAsia="en-US" w:bidi="ar-SA"/>
      </w:rPr>
    </w:lvl>
    <w:lvl w:ilvl="4" w:tplc="1D3C1094">
      <w:numFmt w:val="bullet"/>
      <w:lvlText w:val="•"/>
      <w:lvlJc w:val="left"/>
      <w:pPr>
        <w:ind w:left="4186" w:hanging="272"/>
      </w:pPr>
      <w:rPr>
        <w:rFonts w:hint="default"/>
        <w:lang w:val="ru-RU" w:eastAsia="en-US" w:bidi="ar-SA"/>
      </w:rPr>
    </w:lvl>
    <w:lvl w:ilvl="5" w:tplc="7E38CE18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1F78B88C">
      <w:numFmt w:val="bullet"/>
      <w:lvlText w:val="•"/>
      <w:lvlJc w:val="left"/>
      <w:pPr>
        <w:ind w:left="6139" w:hanging="272"/>
      </w:pPr>
      <w:rPr>
        <w:rFonts w:hint="default"/>
        <w:lang w:val="ru-RU" w:eastAsia="en-US" w:bidi="ar-SA"/>
      </w:rPr>
    </w:lvl>
    <w:lvl w:ilvl="7" w:tplc="63F2915E">
      <w:numFmt w:val="bullet"/>
      <w:lvlText w:val="•"/>
      <w:lvlJc w:val="left"/>
      <w:pPr>
        <w:ind w:left="7115" w:hanging="272"/>
      </w:pPr>
      <w:rPr>
        <w:rFonts w:hint="default"/>
        <w:lang w:val="ru-RU" w:eastAsia="en-US" w:bidi="ar-SA"/>
      </w:rPr>
    </w:lvl>
    <w:lvl w:ilvl="8" w:tplc="54D038A0">
      <w:numFmt w:val="bullet"/>
      <w:lvlText w:val="•"/>
      <w:lvlJc w:val="left"/>
      <w:pPr>
        <w:ind w:left="8092" w:hanging="272"/>
      </w:pPr>
      <w:rPr>
        <w:rFonts w:hint="default"/>
        <w:lang w:val="ru-RU" w:eastAsia="en-US" w:bidi="ar-SA"/>
      </w:rPr>
    </w:lvl>
  </w:abstractNum>
  <w:abstractNum w:abstractNumId="1">
    <w:nsid w:val="6D9822AC"/>
    <w:multiLevelType w:val="hybridMultilevel"/>
    <w:tmpl w:val="36F49E70"/>
    <w:lvl w:ilvl="0" w:tplc="D7AC71F6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189FF4">
      <w:numFmt w:val="none"/>
      <w:lvlText w:val=""/>
      <w:lvlJc w:val="left"/>
      <w:pPr>
        <w:tabs>
          <w:tab w:val="num" w:pos="360"/>
        </w:tabs>
      </w:pPr>
    </w:lvl>
    <w:lvl w:ilvl="2" w:tplc="D35C2050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25302D0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CD863D08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E6AABB5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A6F80A4A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16B44564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5CA004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73"/>
    <w:rsid w:val="001459A6"/>
    <w:rsid w:val="004E097F"/>
    <w:rsid w:val="00683173"/>
    <w:rsid w:val="00D02B08"/>
    <w:rsid w:val="00EB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09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097F"/>
  </w:style>
  <w:style w:type="paragraph" w:styleId="a5">
    <w:name w:val="List Paragraph"/>
    <w:basedOn w:val="a"/>
    <w:uiPriority w:val="34"/>
    <w:qFormat/>
    <w:rsid w:val="004E097F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4E097F"/>
    <w:pPr>
      <w:widowControl w:val="0"/>
      <w:autoSpaceDE w:val="0"/>
      <w:autoSpaceDN w:val="0"/>
      <w:spacing w:after="0" w:line="240" w:lineRule="auto"/>
      <w:ind w:left="284" w:hanging="421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Company>*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2022-11-01T12:08:00Z</dcterms:created>
  <dcterms:modified xsi:type="dcterms:W3CDTF">2022-11-21T16:17:00Z</dcterms:modified>
</cp:coreProperties>
</file>