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38B" w:rsidRDefault="00FA038B">
      <w:pPr>
        <w:rPr>
          <w:vanish/>
        </w:rPr>
      </w:pPr>
    </w:p>
    <w:tbl>
      <w:tblPr>
        <w:tblW w:w="9635" w:type="dxa"/>
        <w:tblLayout w:type="fixed"/>
        <w:tblCellMar>
          <w:left w:w="0" w:type="dxa"/>
          <w:right w:w="0" w:type="dxa"/>
        </w:tblCellMar>
        <w:tblLook w:val="0000" w:firstRow="0" w:lastRow="0" w:firstColumn="0" w:lastColumn="0" w:noHBand="0" w:noVBand="0"/>
      </w:tblPr>
      <w:tblGrid>
        <w:gridCol w:w="9635"/>
      </w:tblGrid>
      <w:tr w:rsidR="0048135B" w:rsidRPr="00120E90" w:rsidTr="009452CA">
        <w:tc>
          <w:tcPr>
            <w:tcW w:w="9635" w:type="dxa"/>
            <w:shd w:val="clear" w:color="auto" w:fill="auto"/>
          </w:tcPr>
          <w:p w:rsidR="0048135B" w:rsidRPr="00120E90" w:rsidRDefault="0048135B" w:rsidP="009452CA">
            <w:pPr>
              <w:tabs>
                <w:tab w:val="left" w:pos="9940"/>
              </w:tabs>
              <w:snapToGrid w:val="0"/>
              <w:spacing w:line="100" w:lineRule="atLeast"/>
              <w:ind w:right="-62"/>
              <w:jc w:val="center"/>
              <w:rPr>
                <w:rFonts w:ascii="Calibri" w:hAnsi="Calibri"/>
                <w:sz w:val="16"/>
                <w:szCs w:val="16"/>
                <w:lang w:val="en-US"/>
              </w:rPr>
            </w:pPr>
            <w:r>
              <w:rPr>
                <w:rFonts w:ascii="Calibri" w:hAnsi="Calibri"/>
                <w:noProof/>
                <w:sz w:val="16"/>
                <w:szCs w:val="16"/>
              </w:rPr>
              <w:drawing>
                <wp:inline distT="0" distB="0" distL="0" distR="0">
                  <wp:extent cx="5715000" cy="904875"/>
                  <wp:effectExtent l="0" t="0" r="0" b="9525"/>
                  <wp:docPr id="2" name="Рисунок 2" descr="шапка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новая"/>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0" cy="904875"/>
                          </a:xfrm>
                          <a:prstGeom prst="rect">
                            <a:avLst/>
                          </a:prstGeom>
                          <a:noFill/>
                          <a:ln>
                            <a:noFill/>
                          </a:ln>
                        </pic:spPr>
                      </pic:pic>
                    </a:graphicData>
                  </a:graphic>
                </wp:inline>
              </w:drawing>
            </w:r>
          </w:p>
          <w:p w:rsidR="0048135B" w:rsidRDefault="0048135B" w:rsidP="009452CA">
            <w:pPr>
              <w:tabs>
                <w:tab w:val="left" w:pos="9940"/>
              </w:tabs>
              <w:snapToGrid w:val="0"/>
              <w:ind w:right="-62"/>
              <w:jc w:val="center"/>
              <w:rPr>
                <w:rFonts w:ascii="Calibri" w:hAnsi="Calibri"/>
                <w:sz w:val="16"/>
                <w:szCs w:val="16"/>
              </w:rPr>
            </w:pPr>
            <w:r w:rsidRPr="00120E90">
              <w:rPr>
                <w:rFonts w:ascii="Calibri" w:hAnsi="Calibri"/>
                <w:sz w:val="16"/>
                <w:szCs w:val="16"/>
              </w:rPr>
              <w:t>Лицензия: регистрационный № 1478 от 28 мая 2015 года, на бланке серии 90Л01 №0008476</w:t>
            </w:r>
          </w:p>
          <w:p w:rsidR="0048135B" w:rsidRDefault="0048135B" w:rsidP="009452CA">
            <w:pPr>
              <w:tabs>
                <w:tab w:val="left" w:pos="9940"/>
              </w:tabs>
              <w:snapToGrid w:val="0"/>
              <w:ind w:right="-62"/>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p w:rsidR="0048135B" w:rsidRPr="00120E90" w:rsidRDefault="0048135B" w:rsidP="009452CA">
            <w:pPr>
              <w:tabs>
                <w:tab w:val="left" w:pos="9940"/>
              </w:tabs>
              <w:snapToGrid w:val="0"/>
              <w:ind w:right="-62"/>
              <w:rPr>
                <w:rFonts w:ascii="Calibri" w:hAnsi="Calibri"/>
                <w:sz w:val="16"/>
                <w:szCs w:val="16"/>
              </w:rPr>
            </w:pPr>
          </w:p>
        </w:tc>
      </w:tr>
      <w:tr w:rsidR="0048135B" w:rsidRPr="00120E90" w:rsidTr="009452CA">
        <w:trPr>
          <w:trHeight w:val="475"/>
        </w:trPr>
        <w:tc>
          <w:tcPr>
            <w:tcW w:w="9635" w:type="dxa"/>
            <w:shd w:val="clear" w:color="auto" w:fill="auto"/>
            <w:vAlign w:val="center"/>
          </w:tcPr>
          <w:p w:rsidR="0048135B" w:rsidRPr="00120E90" w:rsidRDefault="0048135B" w:rsidP="009452CA">
            <w:pPr>
              <w:snapToGrid w:val="0"/>
              <w:spacing w:line="100" w:lineRule="atLeast"/>
              <w:jc w:val="center"/>
              <w:rPr>
                <w:rFonts w:ascii="Calibri" w:hAnsi="Calibri"/>
              </w:rPr>
            </w:pPr>
            <w:r w:rsidRPr="00120E90">
              <w:rPr>
                <w:rFonts w:ascii="Calibri" w:hAnsi="Calibri"/>
              </w:rPr>
              <w:t xml:space="preserve">115191, г. Москва, 4-й Рощинский проезд, 9А  / Тел: + 7 (495) 796-92-62  /  </w:t>
            </w:r>
            <w:r w:rsidRPr="00120E90">
              <w:rPr>
                <w:rFonts w:ascii="Calibri" w:hAnsi="Calibri"/>
                <w:lang w:val="en-US"/>
              </w:rPr>
              <w:t>E</w:t>
            </w:r>
            <w:r w:rsidRPr="00120E90">
              <w:rPr>
                <w:rFonts w:ascii="Calibri" w:hAnsi="Calibri"/>
              </w:rPr>
              <w:t>-</w:t>
            </w:r>
            <w:r w:rsidRPr="00120E90">
              <w:rPr>
                <w:rFonts w:ascii="Calibri" w:hAnsi="Calibri"/>
                <w:lang w:val="en-US"/>
              </w:rPr>
              <w:t>mail</w:t>
            </w:r>
            <w:r w:rsidRPr="00120E90">
              <w:rPr>
                <w:rFonts w:ascii="Calibri" w:hAnsi="Calibri"/>
              </w:rPr>
              <w:t xml:space="preserve">: </w:t>
            </w:r>
            <w:r w:rsidRPr="00120E90">
              <w:rPr>
                <w:rFonts w:ascii="Calibri" w:hAnsi="Calibri"/>
                <w:lang w:val="en-US"/>
              </w:rPr>
              <w:t>mpsu</w:t>
            </w:r>
            <w:r w:rsidRPr="00120E90">
              <w:rPr>
                <w:rFonts w:ascii="Calibri" w:hAnsi="Calibri"/>
              </w:rPr>
              <w:t>@</w:t>
            </w:r>
            <w:r w:rsidRPr="00120E90">
              <w:rPr>
                <w:rFonts w:ascii="Calibri" w:hAnsi="Calibri"/>
                <w:lang w:val="en-US"/>
              </w:rPr>
              <w:t>mpsu</w:t>
            </w:r>
            <w:r w:rsidRPr="00120E90">
              <w:rPr>
                <w:rFonts w:ascii="Calibri" w:hAnsi="Calibri"/>
              </w:rPr>
              <w:t>.</w:t>
            </w:r>
            <w:r w:rsidRPr="00120E90">
              <w:rPr>
                <w:rFonts w:ascii="Calibri" w:hAnsi="Calibri"/>
                <w:lang w:val="en-US"/>
              </w:rPr>
              <w:t>ru</w:t>
            </w:r>
          </w:p>
        </w:tc>
      </w:tr>
    </w:tbl>
    <w:p w:rsidR="0048135B" w:rsidRDefault="0048135B" w:rsidP="0048135B"/>
    <w:p w:rsidR="0048135B" w:rsidRDefault="0048135B" w:rsidP="0048135B"/>
    <w:p w:rsidR="002C1A19" w:rsidRDefault="002C1A19" w:rsidP="002C1A19">
      <w:pPr>
        <w:pStyle w:val="af0"/>
        <w:spacing w:before="8"/>
        <w:rPr>
          <w:sz w:val="25"/>
        </w:rPr>
      </w:pPr>
      <w:r>
        <w:rPr>
          <w:sz w:val="25"/>
        </w:rPr>
        <w:t>Принято:</w:t>
      </w:r>
    </w:p>
    <w:p w:rsidR="002C1A19" w:rsidRDefault="002C1A19" w:rsidP="002C1A19">
      <w:pPr>
        <w:pStyle w:val="af0"/>
        <w:spacing w:before="8"/>
        <w:rPr>
          <w:sz w:val="25"/>
        </w:rPr>
      </w:pPr>
      <w:r>
        <w:rPr>
          <w:sz w:val="25"/>
        </w:rPr>
        <w:t xml:space="preserve">Решение Ученого совета </w:t>
      </w:r>
    </w:p>
    <w:p w:rsidR="002C1A19" w:rsidRDefault="002C1A19" w:rsidP="002C1A19">
      <w:pPr>
        <w:pStyle w:val="af0"/>
        <w:spacing w:before="8"/>
        <w:rPr>
          <w:sz w:val="25"/>
        </w:rPr>
      </w:pPr>
      <w:r>
        <w:rPr>
          <w:sz w:val="25"/>
        </w:rPr>
        <w:t>От «30» августа 2019 г.</w:t>
      </w:r>
    </w:p>
    <w:p w:rsidR="002C1A19" w:rsidRDefault="002C1A19" w:rsidP="002C1A19">
      <w:pPr>
        <w:pStyle w:val="af0"/>
        <w:spacing w:before="8"/>
        <w:rPr>
          <w:sz w:val="25"/>
        </w:rPr>
      </w:pPr>
      <w:r>
        <w:rPr>
          <w:sz w:val="25"/>
        </w:rPr>
        <w:t>Протокол №1</w:t>
      </w:r>
    </w:p>
    <w:p w:rsidR="00FA038B" w:rsidRDefault="00FA038B">
      <w:pPr>
        <w:widowControl/>
        <w:spacing w:before="1" w:line="276" w:lineRule="auto"/>
        <w:ind w:left="513" w:right="243"/>
        <w:jc w:val="both"/>
        <w:rPr>
          <w:rFonts w:eastAsiaTheme="minorHAnsi"/>
          <w:sz w:val="28"/>
          <w:szCs w:val="28"/>
        </w:rPr>
      </w:pPr>
      <w:bookmarkStart w:id="0" w:name="_GoBack"/>
      <w:bookmarkEnd w:id="0"/>
    </w:p>
    <w:p w:rsidR="00FA038B" w:rsidRDefault="00FA038B">
      <w:pPr>
        <w:pStyle w:val="af0"/>
        <w:rPr>
          <w:i/>
          <w:sz w:val="28"/>
          <w:szCs w:val="28"/>
        </w:rPr>
      </w:pPr>
    </w:p>
    <w:p w:rsidR="00FA038B" w:rsidRDefault="00492CFC">
      <w:pPr>
        <w:pStyle w:val="3"/>
        <w:spacing w:before="0" w:after="0" w:line="360" w:lineRule="auto"/>
        <w:ind w:left="568"/>
        <w:jc w:val="center"/>
        <w:rPr>
          <w:rFonts w:ascii="Times New Roman" w:hAnsi="Times New Roman" w:cs="Times New Roman"/>
          <w:sz w:val="28"/>
          <w:szCs w:val="28"/>
        </w:rPr>
      </w:pPr>
      <w:bookmarkStart w:id="1" w:name="_Toc456003749"/>
      <w:bookmarkStart w:id="2" w:name="_Toc456003825"/>
      <w:bookmarkStart w:id="3" w:name="_Toc459975973"/>
      <w:bookmarkEnd w:id="1"/>
      <w:bookmarkEnd w:id="2"/>
      <w:bookmarkEnd w:id="3"/>
      <w:r>
        <w:rPr>
          <w:rFonts w:ascii="Times New Roman" w:hAnsi="Times New Roman" w:cs="Times New Roman"/>
          <w:sz w:val="28"/>
          <w:szCs w:val="28"/>
        </w:rPr>
        <w:t>Рабочая программа учебной дисциплины</w:t>
      </w:r>
    </w:p>
    <w:p w:rsidR="00FA038B" w:rsidRDefault="00492CFC">
      <w:pPr>
        <w:pStyle w:val="af0"/>
        <w:spacing w:line="360" w:lineRule="auto"/>
        <w:jc w:val="center"/>
        <w:rPr>
          <w:b/>
          <w:sz w:val="28"/>
          <w:szCs w:val="28"/>
        </w:rPr>
      </w:pPr>
      <w:r>
        <w:rPr>
          <w:b/>
          <w:sz w:val="28"/>
          <w:szCs w:val="28"/>
        </w:rPr>
        <w:t>Экономика организации</w:t>
      </w:r>
    </w:p>
    <w:p w:rsidR="00FA038B" w:rsidRDefault="00FA038B">
      <w:pPr>
        <w:pStyle w:val="af0"/>
        <w:rPr>
          <w:i/>
          <w:sz w:val="28"/>
          <w:szCs w:val="28"/>
        </w:rPr>
      </w:pPr>
    </w:p>
    <w:p w:rsidR="00FA038B" w:rsidRDefault="00FA038B">
      <w:pPr>
        <w:pStyle w:val="af0"/>
        <w:rPr>
          <w:i/>
          <w:sz w:val="28"/>
          <w:szCs w:val="28"/>
        </w:rPr>
      </w:pPr>
    </w:p>
    <w:p w:rsidR="00FA038B" w:rsidRDefault="00492CFC">
      <w:pPr>
        <w:jc w:val="center"/>
        <w:rPr>
          <w:sz w:val="28"/>
        </w:rPr>
      </w:pPr>
      <w:r>
        <w:rPr>
          <w:sz w:val="28"/>
        </w:rPr>
        <w:t>Направление подготовки</w:t>
      </w:r>
    </w:p>
    <w:p w:rsidR="00FA038B" w:rsidRDefault="00492CFC">
      <w:pPr>
        <w:jc w:val="center"/>
        <w:rPr>
          <w:i/>
          <w:sz w:val="28"/>
        </w:rPr>
      </w:pPr>
      <w:r>
        <w:rPr>
          <w:sz w:val="28"/>
        </w:rPr>
        <w:t>38.03.02 Менеджмент</w:t>
      </w:r>
    </w:p>
    <w:p w:rsidR="00FA038B" w:rsidRDefault="00FA038B">
      <w:pPr>
        <w:pStyle w:val="af0"/>
        <w:rPr>
          <w:i/>
          <w:sz w:val="28"/>
          <w:szCs w:val="28"/>
        </w:rPr>
      </w:pPr>
    </w:p>
    <w:p w:rsidR="00FA038B" w:rsidRDefault="00492CFC">
      <w:pPr>
        <w:jc w:val="center"/>
        <w:rPr>
          <w:sz w:val="28"/>
        </w:rPr>
      </w:pPr>
      <w:r>
        <w:rPr>
          <w:sz w:val="28"/>
        </w:rPr>
        <w:t>Направленность (профиль) подготовки</w:t>
      </w:r>
    </w:p>
    <w:p w:rsidR="00FA038B" w:rsidRDefault="00492CFC">
      <w:pPr>
        <w:jc w:val="center"/>
        <w:rPr>
          <w:i/>
          <w:sz w:val="28"/>
        </w:rPr>
      </w:pPr>
      <w:r>
        <w:rPr>
          <w:sz w:val="28"/>
        </w:rPr>
        <w:t>Финансовый менеджмент</w:t>
      </w:r>
    </w:p>
    <w:p w:rsidR="00FA038B" w:rsidRDefault="00FA038B">
      <w:pPr>
        <w:pStyle w:val="af0"/>
        <w:rPr>
          <w:i/>
          <w:sz w:val="28"/>
          <w:szCs w:val="28"/>
        </w:rPr>
      </w:pPr>
    </w:p>
    <w:p w:rsidR="00FA038B" w:rsidRDefault="00492CFC">
      <w:pPr>
        <w:jc w:val="center"/>
        <w:rPr>
          <w:sz w:val="28"/>
        </w:rPr>
      </w:pPr>
      <w:r>
        <w:rPr>
          <w:sz w:val="28"/>
        </w:rPr>
        <w:t>Квалификация (степень) выпускника</w:t>
      </w:r>
    </w:p>
    <w:p w:rsidR="00FA038B" w:rsidRDefault="00492CFC">
      <w:pPr>
        <w:jc w:val="center"/>
        <w:rPr>
          <w:sz w:val="28"/>
        </w:rPr>
      </w:pPr>
      <w:r>
        <w:rPr>
          <w:sz w:val="28"/>
        </w:rPr>
        <w:t>Бакалавр</w:t>
      </w:r>
    </w:p>
    <w:p w:rsidR="00FA038B" w:rsidRDefault="00FA038B">
      <w:pPr>
        <w:pStyle w:val="af0"/>
        <w:rPr>
          <w:i/>
          <w:sz w:val="28"/>
          <w:szCs w:val="28"/>
        </w:rPr>
      </w:pPr>
    </w:p>
    <w:p w:rsidR="00FA038B" w:rsidRDefault="00FA038B">
      <w:pPr>
        <w:pStyle w:val="af0"/>
        <w:rPr>
          <w:i/>
          <w:sz w:val="28"/>
          <w:szCs w:val="28"/>
        </w:rPr>
      </w:pPr>
    </w:p>
    <w:p w:rsidR="00FA038B" w:rsidRDefault="00492CFC">
      <w:pPr>
        <w:jc w:val="center"/>
        <w:rPr>
          <w:sz w:val="28"/>
        </w:rPr>
      </w:pPr>
      <w:r>
        <w:rPr>
          <w:sz w:val="28"/>
        </w:rPr>
        <w:t>Форма обучения</w:t>
      </w:r>
    </w:p>
    <w:p w:rsidR="00FA038B" w:rsidRDefault="00492CFC">
      <w:pPr>
        <w:pStyle w:val="af0"/>
        <w:jc w:val="center"/>
        <w:rPr>
          <w:sz w:val="28"/>
          <w:szCs w:val="28"/>
        </w:rPr>
      </w:pPr>
      <w:r>
        <w:rPr>
          <w:sz w:val="28"/>
          <w:szCs w:val="28"/>
        </w:rPr>
        <w:t>Заочная</w:t>
      </w:r>
    </w:p>
    <w:p w:rsidR="00FA038B" w:rsidRDefault="00FA038B">
      <w:pPr>
        <w:pStyle w:val="af0"/>
        <w:jc w:val="center"/>
        <w:rPr>
          <w:sz w:val="28"/>
          <w:szCs w:val="28"/>
        </w:rPr>
      </w:pPr>
    </w:p>
    <w:p w:rsidR="00FA038B" w:rsidRDefault="00492CFC">
      <w:pPr>
        <w:pStyle w:val="af0"/>
        <w:jc w:val="center"/>
        <w:rPr>
          <w:sz w:val="28"/>
          <w:szCs w:val="28"/>
        </w:rPr>
      </w:pPr>
      <w:r>
        <w:rPr>
          <w:sz w:val="28"/>
          <w:szCs w:val="28"/>
        </w:rPr>
        <w:t>Москва, 2019</w:t>
      </w:r>
    </w:p>
    <w:p w:rsidR="00FA038B" w:rsidRDefault="00492CFC">
      <w:pPr>
        <w:widowControl/>
        <w:spacing w:after="160" w:line="256" w:lineRule="auto"/>
      </w:pPr>
      <w:r>
        <w:br w:type="page"/>
      </w:r>
    </w:p>
    <w:p w:rsidR="00FA038B" w:rsidRDefault="00492CFC">
      <w:pPr>
        <w:jc w:val="center"/>
      </w:pPr>
      <w:r>
        <w:lastRenderedPageBreak/>
        <w:t>СОДЕРЖАНИЕ</w:t>
      </w:r>
    </w:p>
    <w:p w:rsidR="00FA038B" w:rsidRDefault="00FA038B">
      <w:pPr>
        <w:jc w:val="center"/>
      </w:pPr>
    </w:p>
    <w:tbl>
      <w:tblPr>
        <w:tblStyle w:val="aff3"/>
        <w:tblW w:w="10030" w:type="dxa"/>
        <w:tblBorders>
          <w:top w:val="nil"/>
          <w:left w:val="nil"/>
          <w:bottom w:val="nil"/>
          <w:right w:val="nil"/>
          <w:insideH w:val="nil"/>
          <w:insideV w:val="nil"/>
        </w:tblBorders>
        <w:tblLook w:val="04A0" w:firstRow="1" w:lastRow="0" w:firstColumn="1" w:lastColumn="0" w:noHBand="0" w:noVBand="1"/>
      </w:tblPr>
      <w:tblGrid>
        <w:gridCol w:w="9180"/>
        <w:gridCol w:w="850"/>
      </w:tblGrid>
      <w:tr w:rsidR="00FA038B">
        <w:tc>
          <w:tcPr>
            <w:tcW w:w="9179" w:type="dxa"/>
            <w:tcBorders>
              <w:top w:val="nil"/>
              <w:left w:val="nil"/>
              <w:bottom w:val="nil"/>
              <w:right w:val="nil"/>
            </w:tcBorders>
            <w:shd w:val="clear" w:color="auto" w:fill="auto"/>
          </w:tcPr>
          <w:p w:rsidR="00FA038B" w:rsidRDefault="00492CFC">
            <w:pPr>
              <w:pStyle w:val="af6"/>
              <w:widowControl w:val="0"/>
              <w:numPr>
                <w:ilvl w:val="0"/>
                <w:numId w:val="4"/>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планируемых результатов обучения по дисциплине, соотнесенных с планируемыми результатами освоения основной профессиональная образовательной программы</w:t>
            </w:r>
          </w:p>
        </w:tc>
        <w:tc>
          <w:tcPr>
            <w:tcW w:w="850" w:type="dxa"/>
            <w:tcBorders>
              <w:top w:val="nil"/>
              <w:left w:val="nil"/>
              <w:bottom w:val="nil"/>
              <w:right w:val="nil"/>
            </w:tcBorders>
            <w:shd w:val="clear" w:color="auto" w:fill="auto"/>
          </w:tcPr>
          <w:p w:rsidR="00FA038B" w:rsidRDefault="00492CFC">
            <w:pPr>
              <w:jc w:val="center"/>
              <w:rPr>
                <w:lang w:val="en-US"/>
              </w:rPr>
            </w:pPr>
            <w:r>
              <w:rPr>
                <w:lang w:val="en-US"/>
              </w:rPr>
              <w:t>3</w:t>
            </w:r>
          </w:p>
        </w:tc>
      </w:tr>
      <w:tr w:rsidR="00FA038B">
        <w:tc>
          <w:tcPr>
            <w:tcW w:w="9179" w:type="dxa"/>
            <w:tcBorders>
              <w:top w:val="nil"/>
              <w:left w:val="nil"/>
              <w:bottom w:val="nil"/>
              <w:right w:val="nil"/>
            </w:tcBorders>
            <w:shd w:val="clear" w:color="auto" w:fill="auto"/>
          </w:tcPr>
          <w:p w:rsidR="00FA038B" w:rsidRDefault="00492CFC">
            <w:pPr>
              <w:pStyle w:val="af6"/>
              <w:widowControl w:val="0"/>
              <w:numPr>
                <w:ilvl w:val="0"/>
                <w:numId w:val="4"/>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Место учебной дисциплины в структуре основной профессиональной образовательной программы бакалавриата</w:t>
            </w:r>
          </w:p>
        </w:tc>
        <w:tc>
          <w:tcPr>
            <w:tcW w:w="850" w:type="dxa"/>
            <w:tcBorders>
              <w:top w:val="nil"/>
              <w:left w:val="nil"/>
              <w:bottom w:val="nil"/>
              <w:right w:val="nil"/>
            </w:tcBorders>
            <w:shd w:val="clear" w:color="auto" w:fill="auto"/>
          </w:tcPr>
          <w:p w:rsidR="00FA038B" w:rsidRDefault="00492CFC">
            <w:pPr>
              <w:jc w:val="center"/>
            </w:pPr>
            <w:r>
              <w:t>4</w:t>
            </w:r>
          </w:p>
        </w:tc>
      </w:tr>
      <w:tr w:rsidR="00FA038B">
        <w:tc>
          <w:tcPr>
            <w:tcW w:w="9179" w:type="dxa"/>
            <w:tcBorders>
              <w:top w:val="nil"/>
              <w:left w:val="nil"/>
              <w:bottom w:val="nil"/>
              <w:right w:val="nil"/>
            </w:tcBorders>
            <w:shd w:val="clear" w:color="auto" w:fill="auto"/>
          </w:tcPr>
          <w:p w:rsidR="00FA038B" w:rsidRDefault="00492CFC">
            <w:pPr>
              <w:pStyle w:val="af6"/>
              <w:widowControl w:val="0"/>
              <w:numPr>
                <w:ilvl w:val="0"/>
                <w:numId w:val="4"/>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FA038B" w:rsidRDefault="00492CFC">
            <w:pPr>
              <w:pStyle w:val="af6"/>
              <w:widowControl w:val="0"/>
              <w:tabs>
                <w:tab w:val="left" w:pos="567"/>
                <w:tab w:val="left" w:pos="1276"/>
              </w:tabs>
              <w:suppressAutoHyphens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eastAsia="Calibri" w:hAnsi="Times New Roman" w:cs="Times New Roman"/>
                <w:sz w:val="24"/>
                <w:szCs w:val="24"/>
              </w:rPr>
              <w:t xml:space="preserve"> Объём дисциплины (модуля) по видам учебных занятий (в часах)</w:t>
            </w:r>
          </w:p>
        </w:tc>
        <w:tc>
          <w:tcPr>
            <w:tcW w:w="850" w:type="dxa"/>
            <w:tcBorders>
              <w:top w:val="nil"/>
              <w:left w:val="nil"/>
              <w:bottom w:val="nil"/>
              <w:right w:val="nil"/>
            </w:tcBorders>
            <w:shd w:val="clear" w:color="auto" w:fill="auto"/>
          </w:tcPr>
          <w:p w:rsidR="00FA038B" w:rsidRDefault="00492CFC">
            <w:pPr>
              <w:jc w:val="center"/>
            </w:pPr>
            <w:r>
              <w:t>4</w:t>
            </w:r>
          </w:p>
          <w:p w:rsidR="00FA038B" w:rsidRDefault="00FA038B">
            <w:pPr>
              <w:jc w:val="center"/>
            </w:pPr>
          </w:p>
          <w:p w:rsidR="00FA038B" w:rsidRDefault="00FA038B">
            <w:pPr>
              <w:jc w:val="center"/>
            </w:pPr>
          </w:p>
          <w:p w:rsidR="00FA038B" w:rsidRDefault="00492CFC">
            <w:pPr>
              <w:jc w:val="center"/>
            </w:pPr>
            <w:r>
              <w:t>4</w:t>
            </w:r>
          </w:p>
        </w:tc>
      </w:tr>
      <w:tr w:rsidR="00FA038B">
        <w:tc>
          <w:tcPr>
            <w:tcW w:w="9179" w:type="dxa"/>
            <w:tcBorders>
              <w:top w:val="nil"/>
              <w:left w:val="nil"/>
              <w:bottom w:val="nil"/>
              <w:right w:val="nil"/>
            </w:tcBorders>
            <w:shd w:val="clear" w:color="auto" w:fill="auto"/>
          </w:tcPr>
          <w:p w:rsidR="00FA038B" w:rsidRDefault="00492CFC">
            <w:pPr>
              <w:pStyle w:val="af6"/>
              <w:widowControl w:val="0"/>
              <w:numPr>
                <w:ilvl w:val="0"/>
                <w:numId w:val="4"/>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850" w:type="dxa"/>
            <w:tcBorders>
              <w:top w:val="nil"/>
              <w:left w:val="nil"/>
              <w:bottom w:val="nil"/>
              <w:right w:val="nil"/>
            </w:tcBorders>
            <w:shd w:val="clear" w:color="auto" w:fill="auto"/>
          </w:tcPr>
          <w:p w:rsidR="00FA038B" w:rsidRDefault="00492CFC">
            <w:pPr>
              <w:jc w:val="center"/>
            </w:pPr>
            <w:r>
              <w:t>5</w:t>
            </w:r>
          </w:p>
        </w:tc>
      </w:tr>
      <w:tr w:rsidR="00FA038B">
        <w:tc>
          <w:tcPr>
            <w:tcW w:w="9179" w:type="dxa"/>
            <w:tcBorders>
              <w:top w:val="nil"/>
              <w:left w:val="nil"/>
              <w:bottom w:val="nil"/>
              <w:right w:val="nil"/>
            </w:tcBorders>
            <w:shd w:val="clear" w:color="auto" w:fill="auto"/>
          </w:tcPr>
          <w:p w:rsidR="00FA038B" w:rsidRDefault="00492CFC">
            <w:pPr>
              <w:pStyle w:val="af6"/>
              <w:widowControl w:val="0"/>
              <w:numPr>
                <w:ilvl w:val="1"/>
                <w:numId w:val="4"/>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Разделы дисциплины и трудоемкость по видам учебных занятий</w:t>
            </w:r>
          </w:p>
        </w:tc>
        <w:tc>
          <w:tcPr>
            <w:tcW w:w="850" w:type="dxa"/>
            <w:tcBorders>
              <w:top w:val="nil"/>
              <w:left w:val="nil"/>
              <w:bottom w:val="nil"/>
              <w:right w:val="nil"/>
            </w:tcBorders>
            <w:shd w:val="clear" w:color="auto" w:fill="auto"/>
          </w:tcPr>
          <w:p w:rsidR="00FA038B" w:rsidRDefault="00492CFC">
            <w:pPr>
              <w:jc w:val="center"/>
            </w:pPr>
            <w:r>
              <w:t>5</w:t>
            </w:r>
          </w:p>
        </w:tc>
      </w:tr>
      <w:tr w:rsidR="00FA038B">
        <w:tc>
          <w:tcPr>
            <w:tcW w:w="9179" w:type="dxa"/>
            <w:tcBorders>
              <w:top w:val="nil"/>
              <w:left w:val="nil"/>
              <w:bottom w:val="nil"/>
              <w:right w:val="nil"/>
            </w:tcBorders>
            <w:shd w:val="clear" w:color="auto" w:fill="auto"/>
          </w:tcPr>
          <w:p w:rsidR="00FA038B" w:rsidRDefault="00492CFC">
            <w:pPr>
              <w:pStyle w:val="af6"/>
              <w:widowControl w:val="0"/>
              <w:numPr>
                <w:ilvl w:val="1"/>
                <w:numId w:val="4"/>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Содержание дисциплины, структурированное по разделам (темам)</w:t>
            </w:r>
          </w:p>
        </w:tc>
        <w:tc>
          <w:tcPr>
            <w:tcW w:w="850" w:type="dxa"/>
            <w:tcBorders>
              <w:top w:val="nil"/>
              <w:left w:val="nil"/>
              <w:bottom w:val="nil"/>
              <w:right w:val="nil"/>
            </w:tcBorders>
            <w:shd w:val="clear" w:color="auto" w:fill="auto"/>
          </w:tcPr>
          <w:p w:rsidR="00FA038B" w:rsidRDefault="00492CFC">
            <w:pPr>
              <w:jc w:val="center"/>
            </w:pPr>
            <w:r>
              <w:t>7</w:t>
            </w:r>
          </w:p>
        </w:tc>
      </w:tr>
      <w:tr w:rsidR="00FA038B">
        <w:tc>
          <w:tcPr>
            <w:tcW w:w="9179" w:type="dxa"/>
            <w:tcBorders>
              <w:top w:val="nil"/>
              <w:left w:val="nil"/>
              <w:bottom w:val="nil"/>
              <w:right w:val="nil"/>
            </w:tcBorders>
            <w:shd w:val="clear" w:color="auto" w:fill="auto"/>
          </w:tcPr>
          <w:p w:rsidR="00FA038B" w:rsidRDefault="00492CFC">
            <w:pPr>
              <w:pStyle w:val="af6"/>
              <w:widowControl w:val="0"/>
              <w:numPr>
                <w:ilvl w:val="0"/>
                <w:numId w:val="4"/>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Перечень учебно-методического обеспечения для самостоятельной работы обучающихся по учебной дисциплине </w:t>
            </w:r>
          </w:p>
        </w:tc>
        <w:tc>
          <w:tcPr>
            <w:tcW w:w="850" w:type="dxa"/>
            <w:tcBorders>
              <w:top w:val="nil"/>
              <w:left w:val="nil"/>
              <w:bottom w:val="nil"/>
              <w:right w:val="nil"/>
            </w:tcBorders>
            <w:shd w:val="clear" w:color="auto" w:fill="auto"/>
          </w:tcPr>
          <w:p w:rsidR="00FA038B" w:rsidRDefault="00492CFC">
            <w:pPr>
              <w:jc w:val="center"/>
            </w:pPr>
            <w:r>
              <w:t>13</w:t>
            </w:r>
          </w:p>
        </w:tc>
      </w:tr>
      <w:tr w:rsidR="00FA038B">
        <w:tc>
          <w:tcPr>
            <w:tcW w:w="9179" w:type="dxa"/>
            <w:tcBorders>
              <w:top w:val="nil"/>
              <w:left w:val="nil"/>
              <w:bottom w:val="nil"/>
              <w:right w:val="nil"/>
            </w:tcBorders>
            <w:shd w:val="clear" w:color="auto" w:fill="auto"/>
          </w:tcPr>
          <w:p w:rsidR="00FA038B" w:rsidRDefault="00492CFC">
            <w:pPr>
              <w:pStyle w:val="af6"/>
              <w:widowControl w:val="0"/>
              <w:numPr>
                <w:ilvl w:val="0"/>
                <w:numId w:val="4"/>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Фонд оценочных средств для проведения промежуточной аттестации обучающихся по учебной дисциплине </w:t>
            </w:r>
          </w:p>
        </w:tc>
        <w:tc>
          <w:tcPr>
            <w:tcW w:w="850" w:type="dxa"/>
            <w:tcBorders>
              <w:top w:val="nil"/>
              <w:left w:val="nil"/>
              <w:bottom w:val="nil"/>
              <w:right w:val="nil"/>
            </w:tcBorders>
            <w:shd w:val="clear" w:color="auto" w:fill="auto"/>
          </w:tcPr>
          <w:p w:rsidR="00FA038B" w:rsidRDefault="00492CFC">
            <w:pPr>
              <w:jc w:val="center"/>
            </w:pPr>
            <w:r>
              <w:t>13</w:t>
            </w:r>
          </w:p>
        </w:tc>
      </w:tr>
      <w:tr w:rsidR="00FA038B">
        <w:tc>
          <w:tcPr>
            <w:tcW w:w="9179" w:type="dxa"/>
            <w:tcBorders>
              <w:top w:val="nil"/>
              <w:left w:val="nil"/>
              <w:bottom w:val="nil"/>
              <w:right w:val="nil"/>
            </w:tcBorders>
            <w:shd w:val="clear" w:color="auto" w:fill="auto"/>
          </w:tcPr>
          <w:p w:rsidR="00FA038B" w:rsidRDefault="00492CFC">
            <w:pPr>
              <w:pStyle w:val="af6"/>
              <w:widowControl w:val="0"/>
              <w:numPr>
                <w:ilvl w:val="0"/>
                <w:numId w:val="4"/>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p>
        </w:tc>
        <w:tc>
          <w:tcPr>
            <w:tcW w:w="850" w:type="dxa"/>
            <w:tcBorders>
              <w:top w:val="nil"/>
              <w:left w:val="nil"/>
              <w:bottom w:val="nil"/>
              <w:right w:val="nil"/>
            </w:tcBorders>
            <w:shd w:val="clear" w:color="auto" w:fill="auto"/>
          </w:tcPr>
          <w:p w:rsidR="00FA038B" w:rsidRDefault="00492CFC">
            <w:pPr>
              <w:jc w:val="center"/>
            </w:pPr>
            <w:r>
              <w:t>13</w:t>
            </w:r>
          </w:p>
        </w:tc>
      </w:tr>
      <w:tr w:rsidR="00FA038B">
        <w:tc>
          <w:tcPr>
            <w:tcW w:w="9179" w:type="dxa"/>
            <w:tcBorders>
              <w:top w:val="nil"/>
              <w:left w:val="nil"/>
              <w:bottom w:val="nil"/>
              <w:right w:val="nil"/>
            </w:tcBorders>
            <w:shd w:val="clear" w:color="auto" w:fill="auto"/>
          </w:tcPr>
          <w:p w:rsidR="00FA038B" w:rsidRDefault="00492CFC">
            <w:pPr>
              <w:pStyle w:val="af6"/>
              <w:widowControl w:val="0"/>
              <w:numPr>
                <w:ilvl w:val="0"/>
                <w:numId w:val="4"/>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Современные профессиональные базы данных и информационные справочные системы</w:t>
            </w:r>
          </w:p>
        </w:tc>
        <w:tc>
          <w:tcPr>
            <w:tcW w:w="850" w:type="dxa"/>
            <w:tcBorders>
              <w:top w:val="nil"/>
              <w:left w:val="nil"/>
              <w:bottom w:val="nil"/>
              <w:right w:val="nil"/>
            </w:tcBorders>
            <w:shd w:val="clear" w:color="auto" w:fill="auto"/>
          </w:tcPr>
          <w:p w:rsidR="00FA038B" w:rsidRDefault="00492CFC">
            <w:pPr>
              <w:jc w:val="center"/>
            </w:pPr>
            <w:r>
              <w:t>14</w:t>
            </w:r>
          </w:p>
        </w:tc>
      </w:tr>
      <w:tr w:rsidR="00FA038B">
        <w:tc>
          <w:tcPr>
            <w:tcW w:w="9179" w:type="dxa"/>
            <w:tcBorders>
              <w:top w:val="nil"/>
              <w:left w:val="nil"/>
              <w:bottom w:val="nil"/>
              <w:right w:val="nil"/>
            </w:tcBorders>
            <w:shd w:val="clear" w:color="auto" w:fill="auto"/>
          </w:tcPr>
          <w:p w:rsidR="00FA038B" w:rsidRDefault="00492CFC">
            <w:pPr>
              <w:pStyle w:val="af6"/>
              <w:widowControl w:val="0"/>
              <w:numPr>
                <w:ilvl w:val="0"/>
                <w:numId w:val="4"/>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Методические указания для обучающихся по освоению основной профессиональной образовательной программы</w:t>
            </w:r>
          </w:p>
        </w:tc>
        <w:tc>
          <w:tcPr>
            <w:tcW w:w="850" w:type="dxa"/>
            <w:tcBorders>
              <w:top w:val="nil"/>
              <w:left w:val="nil"/>
              <w:bottom w:val="nil"/>
              <w:right w:val="nil"/>
            </w:tcBorders>
            <w:shd w:val="clear" w:color="auto" w:fill="auto"/>
          </w:tcPr>
          <w:p w:rsidR="00FA038B" w:rsidRDefault="00492CFC">
            <w:pPr>
              <w:jc w:val="center"/>
            </w:pPr>
            <w:r>
              <w:t>15</w:t>
            </w:r>
          </w:p>
        </w:tc>
      </w:tr>
      <w:tr w:rsidR="00FA038B">
        <w:tc>
          <w:tcPr>
            <w:tcW w:w="9179" w:type="dxa"/>
            <w:tcBorders>
              <w:top w:val="nil"/>
              <w:left w:val="nil"/>
              <w:bottom w:val="nil"/>
              <w:right w:val="nil"/>
            </w:tcBorders>
            <w:shd w:val="clear" w:color="auto" w:fill="auto"/>
          </w:tcPr>
          <w:p w:rsidR="00FA038B" w:rsidRDefault="00492CFC">
            <w:pPr>
              <w:pStyle w:val="af6"/>
              <w:widowControl w:val="0"/>
              <w:numPr>
                <w:ilvl w:val="0"/>
                <w:numId w:val="4"/>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Лицензионное программное обеспечение</w:t>
            </w:r>
          </w:p>
        </w:tc>
        <w:tc>
          <w:tcPr>
            <w:tcW w:w="850" w:type="dxa"/>
            <w:tcBorders>
              <w:top w:val="nil"/>
              <w:left w:val="nil"/>
              <w:bottom w:val="nil"/>
              <w:right w:val="nil"/>
            </w:tcBorders>
            <w:shd w:val="clear" w:color="auto" w:fill="auto"/>
          </w:tcPr>
          <w:p w:rsidR="00FA038B" w:rsidRDefault="00492CFC">
            <w:pPr>
              <w:jc w:val="center"/>
            </w:pPr>
            <w:r>
              <w:t>21</w:t>
            </w:r>
          </w:p>
        </w:tc>
      </w:tr>
      <w:tr w:rsidR="00FA038B">
        <w:tc>
          <w:tcPr>
            <w:tcW w:w="9179" w:type="dxa"/>
            <w:tcBorders>
              <w:top w:val="nil"/>
              <w:left w:val="nil"/>
              <w:bottom w:val="nil"/>
              <w:right w:val="nil"/>
            </w:tcBorders>
            <w:shd w:val="clear" w:color="auto" w:fill="auto"/>
          </w:tcPr>
          <w:p w:rsidR="00FA038B" w:rsidRDefault="00492CFC">
            <w:pPr>
              <w:pStyle w:val="af6"/>
              <w:widowControl w:val="0"/>
              <w:numPr>
                <w:ilvl w:val="0"/>
                <w:numId w:val="4"/>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Описание материально-технической базы, необходимой для осуществления образовательного процесса по учебной дисциплине</w:t>
            </w:r>
          </w:p>
        </w:tc>
        <w:tc>
          <w:tcPr>
            <w:tcW w:w="850" w:type="dxa"/>
            <w:tcBorders>
              <w:top w:val="nil"/>
              <w:left w:val="nil"/>
              <w:bottom w:val="nil"/>
              <w:right w:val="nil"/>
            </w:tcBorders>
            <w:shd w:val="clear" w:color="auto" w:fill="auto"/>
          </w:tcPr>
          <w:p w:rsidR="00FA038B" w:rsidRDefault="00492CFC">
            <w:pPr>
              <w:jc w:val="center"/>
            </w:pPr>
            <w:r>
              <w:t>21</w:t>
            </w:r>
          </w:p>
        </w:tc>
      </w:tr>
      <w:tr w:rsidR="00FA038B">
        <w:tc>
          <w:tcPr>
            <w:tcW w:w="9179" w:type="dxa"/>
            <w:tcBorders>
              <w:top w:val="nil"/>
              <w:left w:val="nil"/>
              <w:bottom w:val="nil"/>
              <w:right w:val="nil"/>
            </w:tcBorders>
            <w:shd w:val="clear" w:color="auto" w:fill="auto"/>
          </w:tcPr>
          <w:p w:rsidR="00FA038B" w:rsidRDefault="00492CFC">
            <w:pPr>
              <w:pStyle w:val="af6"/>
              <w:widowControl w:val="0"/>
              <w:numPr>
                <w:ilvl w:val="0"/>
                <w:numId w:val="4"/>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Особенности реализации дисциплины для инвалидов и лиц с ограниченными возможностями здоровья</w:t>
            </w:r>
          </w:p>
          <w:p w:rsidR="00FA038B" w:rsidRDefault="00492CFC">
            <w:pPr>
              <w:pStyle w:val="af6"/>
              <w:widowControl w:val="0"/>
              <w:numPr>
                <w:ilvl w:val="0"/>
                <w:numId w:val="4"/>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Иные сведения и (или) материалы</w:t>
            </w:r>
          </w:p>
          <w:p w:rsidR="00FA038B" w:rsidRDefault="00492CFC">
            <w:pPr>
              <w:pStyle w:val="af6"/>
              <w:widowControl w:val="0"/>
              <w:numPr>
                <w:ilvl w:val="0"/>
                <w:numId w:val="4"/>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Лист регистрации изменений</w:t>
            </w:r>
          </w:p>
        </w:tc>
        <w:tc>
          <w:tcPr>
            <w:tcW w:w="850" w:type="dxa"/>
            <w:tcBorders>
              <w:top w:val="nil"/>
              <w:left w:val="nil"/>
              <w:bottom w:val="nil"/>
              <w:right w:val="nil"/>
            </w:tcBorders>
            <w:shd w:val="clear" w:color="auto" w:fill="auto"/>
          </w:tcPr>
          <w:p w:rsidR="00FA038B" w:rsidRDefault="00492CFC">
            <w:pPr>
              <w:jc w:val="center"/>
            </w:pPr>
            <w:r>
              <w:t>22</w:t>
            </w:r>
          </w:p>
          <w:p w:rsidR="00FA038B" w:rsidRDefault="00FA038B">
            <w:pPr>
              <w:jc w:val="center"/>
            </w:pPr>
          </w:p>
          <w:p w:rsidR="00FA038B" w:rsidRDefault="00492CFC">
            <w:pPr>
              <w:jc w:val="center"/>
            </w:pPr>
            <w:r>
              <w:t>22</w:t>
            </w:r>
          </w:p>
          <w:p w:rsidR="00FA038B" w:rsidRDefault="00492CFC">
            <w:pPr>
              <w:jc w:val="center"/>
            </w:pPr>
            <w:r>
              <w:t>23</w:t>
            </w:r>
          </w:p>
        </w:tc>
      </w:tr>
    </w:tbl>
    <w:p w:rsidR="00FA038B" w:rsidRDefault="00FA038B">
      <w:pPr>
        <w:widowControl/>
        <w:spacing w:after="160"/>
      </w:pPr>
    </w:p>
    <w:p w:rsidR="00FA038B" w:rsidRDefault="00492CFC">
      <w:pPr>
        <w:widowControl/>
        <w:spacing w:after="160"/>
      </w:pPr>
      <w:r>
        <w:br w:type="page"/>
      </w:r>
    </w:p>
    <w:p w:rsidR="00FA038B" w:rsidRDefault="00FA038B">
      <w:pPr>
        <w:widowControl/>
        <w:rPr>
          <w:rFonts w:eastAsia="Calibri"/>
          <w:b/>
          <w:lang w:eastAsia="zh-CN"/>
        </w:rPr>
      </w:pPr>
    </w:p>
    <w:p w:rsidR="00FA038B" w:rsidRDefault="00492CFC">
      <w:pPr>
        <w:widowControl/>
        <w:ind w:firstLine="567"/>
        <w:jc w:val="center"/>
        <w:rPr>
          <w:rFonts w:eastAsia="Calibri"/>
          <w:b/>
          <w:lang w:eastAsia="zh-CN"/>
        </w:rPr>
      </w:pPr>
      <w:r>
        <w:rPr>
          <w:rFonts w:eastAsia="Calibri"/>
          <w:b/>
          <w:lang w:eastAsia="zh-CN"/>
        </w:rPr>
        <w:t>1.Перечень планируемых результатов обучения по учебной дисциплине (модулю), соотнесённых с планируемыми результатами освоения основной профессиональной образовательной программы</w:t>
      </w:r>
    </w:p>
    <w:p w:rsidR="00FA038B" w:rsidRDefault="00FA038B">
      <w:pPr>
        <w:widowControl/>
        <w:rPr>
          <w:rFonts w:eastAsia="Calibri"/>
          <w:b/>
          <w:lang w:eastAsia="zh-CN"/>
        </w:rPr>
      </w:pPr>
    </w:p>
    <w:p w:rsidR="00FA038B" w:rsidRDefault="00492CFC">
      <w:pPr>
        <w:spacing w:before="117"/>
        <w:ind w:left="113" w:right="-1" w:firstLine="454"/>
        <w:jc w:val="both"/>
      </w:pPr>
      <w:r>
        <w:t xml:space="preserve">В результате освоения ОПОП бакалавриата обучающийся должен </w:t>
      </w:r>
      <w:r>
        <w:rPr>
          <w:spacing w:val="-3"/>
        </w:rPr>
        <w:t xml:space="preserve">овладеть следующими результатами обучения </w:t>
      </w:r>
      <w:r>
        <w:t xml:space="preserve">по </w:t>
      </w:r>
      <w:r>
        <w:rPr>
          <w:spacing w:val="-3"/>
        </w:rPr>
        <w:t>дисциплине</w:t>
      </w:r>
      <w:r>
        <w:t>:</w:t>
      </w:r>
    </w:p>
    <w:p w:rsidR="00FA038B" w:rsidRDefault="00FA038B">
      <w:pPr>
        <w:widowControl/>
        <w:rPr>
          <w:rFonts w:eastAsia="Calibri"/>
          <w:b/>
          <w:lang w:eastAsia="zh-CN"/>
        </w:rPr>
      </w:pPr>
    </w:p>
    <w:tbl>
      <w:tblPr>
        <w:tblW w:w="95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190"/>
        <w:gridCol w:w="3188"/>
        <w:gridCol w:w="3193"/>
      </w:tblGrid>
      <w:tr w:rsidR="00FA038B">
        <w:tc>
          <w:tcPr>
            <w:tcW w:w="3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038B" w:rsidRDefault="00492CFC">
            <w:pPr>
              <w:widowControl/>
              <w:tabs>
                <w:tab w:val="left" w:pos="-4820"/>
                <w:tab w:val="left" w:pos="-4253"/>
              </w:tabs>
              <w:ind w:right="-2"/>
              <w:jc w:val="both"/>
              <w:rPr>
                <w:rFonts w:eastAsia="Times New Roman"/>
                <w:b/>
                <w:i/>
                <w:lang w:eastAsia="zh-CN"/>
              </w:rPr>
            </w:pPr>
            <w:r>
              <w:rPr>
                <w:rFonts w:eastAsia="Times New Roman"/>
                <w:b/>
                <w:i/>
                <w:lang w:eastAsia="zh-CN"/>
              </w:rPr>
              <w:t>Коды компетенций</w:t>
            </w:r>
          </w:p>
        </w:tc>
        <w:tc>
          <w:tcPr>
            <w:tcW w:w="31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038B" w:rsidRDefault="00492CFC">
            <w:pPr>
              <w:widowControl/>
              <w:tabs>
                <w:tab w:val="left" w:pos="-4820"/>
                <w:tab w:val="left" w:pos="-4253"/>
              </w:tabs>
              <w:ind w:right="-2"/>
              <w:jc w:val="both"/>
              <w:rPr>
                <w:rFonts w:eastAsia="Times New Roman"/>
                <w:b/>
                <w:lang w:eastAsia="zh-CN"/>
              </w:rPr>
            </w:pPr>
            <w:r>
              <w:rPr>
                <w:rFonts w:eastAsia="Times New Roman"/>
                <w:b/>
                <w:lang w:eastAsia="zh-CN"/>
              </w:rPr>
              <w:t>Результаты освоения ОПОП</w:t>
            </w:r>
          </w:p>
          <w:p w:rsidR="00FA038B" w:rsidRDefault="00492CFC">
            <w:pPr>
              <w:widowControl/>
              <w:tabs>
                <w:tab w:val="left" w:pos="-4820"/>
                <w:tab w:val="left" w:pos="-4253"/>
              </w:tabs>
              <w:ind w:right="-2"/>
              <w:jc w:val="both"/>
              <w:rPr>
                <w:rFonts w:eastAsia="Times New Roman"/>
                <w:b/>
                <w:lang w:eastAsia="zh-CN"/>
              </w:rPr>
            </w:pPr>
            <w:r>
              <w:rPr>
                <w:rFonts w:eastAsia="Times New Roman"/>
                <w:b/>
                <w:lang w:eastAsia="zh-CN"/>
              </w:rPr>
              <w:t>Содержание компетенций</w:t>
            </w:r>
          </w:p>
        </w:tc>
        <w:tc>
          <w:tcPr>
            <w:tcW w:w="31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038B" w:rsidRDefault="00492CFC">
            <w:pPr>
              <w:widowControl/>
              <w:tabs>
                <w:tab w:val="left" w:pos="-4820"/>
                <w:tab w:val="left" w:pos="-4253"/>
              </w:tabs>
              <w:ind w:right="-2"/>
              <w:jc w:val="both"/>
              <w:rPr>
                <w:rFonts w:eastAsia="Times New Roman"/>
                <w:b/>
                <w:lang w:eastAsia="zh-CN"/>
              </w:rPr>
            </w:pPr>
            <w:r>
              <w:rPr>
                <w:rFonts w:eastAsia="Times New Roman"/>
                <w:b/>
                <w:lang w:eastAsia="zh-CN"/>
              </w:rPr>
              <w:t>Перечень планируемых результатов обучения по учебной дисциплине</w:t>
            </w:r>
          </w:p>
        </w:tc>
      </w:tr>
      <w:tr w:rsidR="00FA038B">
        <w:tc>
          <w:tcPr>
            <w:tcW w:w="3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038B" w:rsidRDefault="00492CFC">
            <w:pPr>
              <w:widowControl/>
              <w:spacing w:before="1" w:after="120"/>
              <w:rPr>
                <w:rFonts w:eastAsia="Times New Roman"/>
                <w:i/>
                <w:lang w:eastAsia="zh-CN"/>
              </w:rPr>
            </w:pPr>
            <w:r>
              <w:rPr>
                <w:rFonts w:eastAsia="Times New Roman"/>
                <w:b/>
                <w:bCs/>
                <w:lang w:eastAsia="zh-CN"/>
              </w:rPr>
              <w:t>ПК-9</w:t>
            </w:r>
          </w:p>
        </w:tc>
        <w:tc>
          <w:tcPr>
            <w:tcW w:w="31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038B" w:rsidRDefault="00492CFC">
            <w:pPr>
              <w:rPr>
                <w:rFonts w:eastAsia="Calibri"/>
                <w:color w:val="000000"/>
                <w:lang w:bidi="ru-RU"/>
              </w:rPr>
            </w:pPr>
            <w:r>
              <w:rPr>
                <w:rFonts w:eastAsia="Calibri"/>
                <w:color w:val="000000"/>
                <w:lang w:bidi="ru-RU"/>
              </w:rPr>
              <w:t>способность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tc>
        <w:tc>
          <w:tcPr>
            <w:tcW w:w="31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038B" w:rsidRDefault="00492CFC">
            <w:pPr>
              <w:rPr>
                <w:rFonts w:eastAsia="Times New Roman"/>
                <w:b/>
                <w:lang w:eastAsia="zh-CN"/>
              </w:rPr>
            </w:pPr>
            <w:r>
              <w:rPr>
                <w:rFonts w:eastAsia="Times New Roman"/>
                <w:b/>
                <w:lang w:eastAsia="zh-CN"/>
              </w:rPr>
              <w:t>Знать:</w:t>
            </w:r>
          </w:p>
          <w:p w:rsidR="00FA038B" w:rsidRDefault="00492CFC">
            <w:pPr>
              <w:rPr>
                <w:rFonts w:eastAsia="Calibri"/>
                <w:color w:val="000000"/>
                <w:lang w:bidi="ru-RU"/>
              </w:rPr>
            </w:pPr>
            <w:r>
              <w:rPr>
                <w:rFonts w:eastAsia="Calibri"/>
                <w:color w:val="000000"/>
                <w:lang w:bidi="ru-RU"/>
              </w:rPr>
              <w:t>цели и задачи деятельности предприятия в условиях рыночной экономики;</w:t>
            </w:r>
          </w:p>
          <w:p w:rsidR="00FA038B" w:rsidRDefault="00492CFC">
            <w:pPr>
              <w:rPr>
                <w:rFonts w:eastAsia="Calibri"/>
                <w:color w:val="000000"/>
                <w:lang w:bidi="ru-RU"/>
              </w:rPr>
            </w:pPr>
            <w:r>
              <w:rPr>
                <w:rFonts w:eastAsia="Calibri"/>
                <w:color w:val="000000"/>
                <w:lang w:bidi="ru-RU"/>
              </w:rPr>
              <w:t>механизм функционирования предприятия;</w:t>
            </w:r>
          </w:p>
          <w:p w:rsidR="00FA038B" w:rsidRDefault="00492CFC">
            <w:pPr>
              <w:rPr>
                <w:rFonts w:eastAsia="Times New Roman"/>
                <w:lang w:eastAsia="zh-CN"/>
              </w:rPr>
            </w:pPr>
            <w:r>
              <w:rPr>
                <w:rFonts w:eastAsia="Times New Roman"/>
                <w:lang w:eastAsia="zh-CN"/>
              </w:rPr>
              <w:t>принципы и методы сбора и анализа исходных данных для осуществления экономических расчётов;</w:t>
            </w:r>
          </w:p>
          <w:p w:rsidR="00FA038B" w:rsidRDefault="00492CFC">
            <w:pPr>
              <w:rPr>
                <w:rFonts w:eastAsia="Times New Roman"/>
                <w:lang w:eastAsia="zh-CN"/>
              </w:rPr>
            </w:pPr>
            <w:r>
              <w:rPr>
                <w:rFonts w:eastAsia="Times New Roman"/>
                <w:lang w:eastAsia="zh-CN"/>
              </w:rPr>
              <w:t>основные социально-экономические показатели деятельности предприятий;</w:t>
            </w:r>
          </w:p>
          <w:p w:rsidR="00FA038B" w:rsidRDefault="00492CFC">
            <w:pPr>
              <w:rPr>
                <w:rFonts w:eastAsia="Times New Roman"/>
                <w:b/>
                <w:lang w:eastAsia="zh-CN"/>
              </w:rPr>
            </w:pPr>
            <w:r>
              <w:rPr>
                <w:rFonts w:eastAsia="Times New Roman"/>
                <w:b/>
                <w:lang w:eastAsia="zh-CN"/>
              </w:rPr>
              <w:t>Уметь:</w:t>
            </w:r>
          </w:p>
          <w:p w:rsidR="00FA038B" w:rsidRDefault="00492CFC">
            <w:pPr>
              <w:rPr>
                <w:rFonts w:eastAsia="Times New Roman"/>
                <w:lang w:eastAsia="zh-CN"/>
              </w:rPr>
            </w:pPr>
            <w:r>
              <w:rPr>
                <w:rFonts w:eastAsia="Times New Roman"/>
                <w:lang w:eastAsia="zh-CN"/>
              </w:rPr>
              <w:t>выделять элементы и компоненты организаций, устанавливать взаимосвязи между ними;</w:t>
            </w:r>
          </w:p>
          <w:p w:rsidR="00FA038B" w:rsidRDefault="00492CFC">
            <w:pPr>
              <w:rPr>
                <w:rFonts w:eastAsia="Times New Roman"/>
                <w:lang w:eastAsia="zh-CN"/>
              </w:rPr>
            </w:pPr>
            <w:r>
              <w:rPr>
                <w:rFonts w:eastAsia="Times New Roman"/>
                <w:lang w:eastAsia="zh-CN"/>
              </w:rPr>
              <w:t xml:space="preserve">самостоятельно анализировать процессы, протекающие в организациях; </w:t>
            </w:r>
          </w:p>
          <w:p w:rsidR="00FA038B" w:rsidRDefault="00492CFC">
            <w:pPr>
              <w:rPr>
                <w:rFonts w:eastAsia="Times New Roman"/>
                <w:lang w:eastAsia="zh-CN"/>
              </w:rPr>
            </w:pPr>
            <w:r>
              <w:rPr>
                <w:rFonts w:eastAsia="Times New Roman"/>
                <w:lang w:eastAsia="zh-CN"/>
              </w:rPr>
              <w:t>выявлять проблемы экономического характера при анализе конкретных ситуаций, предлагать способы их решения с учетом критериев социально-экономической эффективности;</w:t>
            </w:r>
          </w:p>
          <w:p w:rsidR="00FA038B" w:rsidRDefault="00492CFC">
            <w:pPr>
              <w:ind w:left="141"/>
              <w:rPr>
                <w:rFonts w:eastAsia="Calibri"/>
                <w:color w:val="000000"/>
                <w:lang w:bidi="ru-RU"/>
              </w:rPr>
            </w:pPr>
            <w:r>
              <w:rPr>
                <w:rFonts w:eastAsia="Calibri"/>
                <w:color w:val="000000"/>
                <w:lang w:bidi="ru-RU"/>
              </w:rPr>
              <w:t>использовать источники экономической, социальной, управленческой информации;</w:t>
            </w:r>
          </w:p>
          <w:p w:rsidR="00FA038B" w:rsidRDefault="00492CFC">
            <w:pPr>
              <w:widowControl/>
              <w:spacing w:before="1" w:after="120"/>
              <w:rPr>
                <w:rFonts w:eastAsia="Times New Roman"/>
                <w:b/>
                <w:lang w:eastAsia="zh-CN"/>
              </w:rPr>
            </w:pPr>
            <w:r>
              <w:rPr>
                <w:rFonts w:eastAsia="Times New Roman"/>
                <w:b/>
                <w:lang w:eastAsia="zh-CN"/>
              </w:rPr>
              <w:t>Владеть:</w:t>
            </w:r>
          </w:p>
          <w:p w:rsidR="00FA038B" w:rsidRDefault="00492CFC">
            <w:pPr>
              <w:ind w:right="-6"/>
              <w:jc w:val="both"/>
              <w:rPr>
                <w:rFonts w:eastAsia="Times New Roman"/>
                <w:i/>
                <w:lang w:eastAsia="zh-CN"/>
              </w:rPr>
            </w:pPr>
            <w:r>
              <w:rPr>
                <w:rFonts w:eastAsia="Calibri"/>
                <w:color w:val="000000"/>
                <w:lang w:bidi="ru-RU"/>
              </w:rPr>
              <w:t>методиками обработки и анализа экономических данных.</w:t>
            </w:r>
          </w:p>
        </w:tc>
      </w:tr>
      <w:tr w:rsidR="00FA038B">
        <w:trPr>
          <w:trHeight w:val="6554"/>
        </w:trPr>
        <w:tc>
          <w:tcPr>
            <w:tcW w:w="3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038B" w:rsidRDefault="00492CFC">
            <w:pPr>
              <w:widowControl/>
              <w:spacing w:before="1" w:after="120"/>
              <w:rPr>
                <w:rFonts w:eastAsia="Times New Roman"/>
                <w:i/>
                <w:lang w:eastAsia="zh-CN"/>
              </w:rPr>
            </w:pPr>
            <w:r>
              <w:rPr>
                <w:rFonts w:eastAsia="Times New Roman"/>
                <w:b/>
                <w:lang w:eastAsia="zh-CN"/>
              </w:rPr>
              <w:lastRenderedPageBreak/>
              <w:t>ПК-13</w:t>
            </w:r>
          </w:p>
        </w:tc>
        <w:tc>
          <w:tcPr>
            <w:tcW w:w="31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038B" w:rsidRDefault="00492CFC">
            <w:pPr>
              <w:rPr>
                <w:rFonts w:eastAsia="Calibri"/>
                <w:color w:val="000000"/>
                <w:lang w:bidi="ru-RU"/>
              </w:rPr>
            </w:pPr>
            <w:r>
              <w:rPr>
                <w:rFonts w:eastAsia="Calibri"/>
                <w:color w:val="000000"/>
                <w:lang w:bidi="ru-RU"/>
              </w:rPr>
              <w:t>умение моделировать бизнес-процессы и использовать методы реорганизации бизнес-процессов в практической деятельности организаций</w:t>
            </w:r>
          </w:p>
        </w:tc>
        <w:tc>
          <w:tcPr>
            <w:tcW w:w="31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038B" w:rsidRDefault="00492CFC">
            <w:pPr>
              <w:rPr>
                <w:rFonts w:eastAsia="Times New Roman"/>
                <w:b/>
                <w:lang w:eastAsia="zh-CN"/>
              </w:rPr>
            </w:pPr>
            <w:r>
              <w:rPr>
                <w:rFonts w:eastAsia="Times New Roman"/>
                <w:b/>
                <w:lang w:eastAsia="zh-CN"/>
              </w:rPr>
              <w:t>Знать:</w:t>
            </w:r>
          </w:p>
          <w:p w:rsidR="00FA038B" w:rsidRDefault="00492CFC">
            <w:pPr>
              <w:rPr>
                <w:rFonts w:eastAsia="Calibri"/>
                <w:color w:val="000000"/>
                <w:lang w:bidi="ru-RU"/>
              </w:rPr>
            </w:pPr>
            <w:r>
              <w:rPr>
                <w:rFonts w:eastAsia="Calibri"/>
                <w:color w:val="000000"/>
                <w:lang w:bidi="ru-RU"/>
              </w:rPr>
              <w:t>основы построения, расчета и анализа современной системы показателей, характеризующих деятельность хозяйствующих субъектов на микроуровне;</w:t>
            </w:r>
          </w:p>
          <w:p w:rsidR="00FA038B" w:rsidRDefault="00492CFC">
            <w:pPr>
              <w:rPr>
                <w:rFonts w:eastAsia="Times New Roman"/>
                <w:lang w:eastAsia="zh-CN"/>
              </w:rPr>
            </w:pPr>
            <w:r>
              <w:rPr>
                <w:rFonts w:eastAsia="Calibri"/>
                <w:color w:val="000000"/>
                <w:lang w:bidi="ru-RU"/>
              </w:rPr>
              <w:t>типовые методики экономического анализа;</w:t>
            </w:r>
          </w:p>
          <w:p w:rsidR="00FA038B" w:rsidRDefault="00492CFC">
            <w:pPr>
              <w:rPr>
                <w:rFonts w:eastAsia="Times New Roman"/>
                <w:b/>
                <w:lang w:eastAsia="zh-CN"/>
              </w:rPr>
            </w:pPr>
            <w:r>
              <w:rPr>
                <w:rFonts w:eastAsia="Times New Roman"/>
                <w:b/>
                <w:lang w:eastAsia="zh-CN"/>
              </w:rPr>
              <w:t>Уметь:</w:t>
            </w:r>
          </w:p>
          <w:p w:rsidR="00FA038B" w:rsidRDefault="00492CFC">
            <w:pPr>
              <w:rPr>
                <w:rFonts w:eastAsia="Times New Roman"/>
                <w:lang w:eastAsia="zh-CN"/>
              </w:rPr>
            </w:pPr>
            <w:r>
              <w:rPr>
                <w:rFonts w:eastAsia="Calibri"/>
                <w:color w:val="000000"/>
                <w:lang w:bidi="ru-RU"/>
              </w:rPr>
              <w:t>рассчитать эффективность использования ресурсов;</w:t>
            </w:r>
          </w:p>
          <w:p w:rsidR="00FA038B" w:rsidRDefault="00492CFC">
            <w:pPr>
              <w:rPr>
                <w:rFonts w:eastAsia="Times New Roman"/>
                <w:lang w:eastAsia="zh-CN"/>
              </w:rPr>
            </w:pPr>
            <w:r>
              <w:rPr>
                <w:rFonts w:eastAsia="Times New Roman"/>
                <w:lang w:eastAsia="zh-CN"/>
              </w:rPr>
              <w:t>рассчитывать на основе типовых методик и действующей нормативно-правовой базы экономические показатели;</w:t>
            </w:r>
          </w:p>
          <w:p w:rsidR="00FA038B" w:rsidRDefault="00492CFC">
            <w:pPr>
              <w:widowControl/>
              <w:spacing w:before="1" w:after="120"/>
              <w:rPr>
                <w:rFonts w:eastAsia="Times New Roman"/>
                <w:b/>
                <w:lang w:eastAsia="zh-CN"/>
              </w:rPr>
            </w:pPr>
            <w:r>
              <w:rPr>
                <w:rFonts w:eastAsia="Times New Roman"/>
                <w:b/>
                <w:lang w:eastAsia="zh-CN"/>
              </w:rPr>
              <w:t>Владеть:</w:t>
            </w:r>
          </w:p>
          <w:p w:rsidR="00FA038B" w:rsidRDefault="00492CFC">
            <w:pPr>
              <w:rPr>
                <w:rFonts w:eastAsia="Times New Roman"/>
                <w:i/>
                <w:lang w:eastAsia="zh-CN"/>
              </w:rPr>
            </w:pPr>
            <w:r>
              <w:rPr>
                <w:rFonts w:eastAsia="Times New Roman"/>
                <w:lang w:eastAsia="zh-CN"/>
              </w:rPr>
              <w:t>техникой расчёта основных социально-экономических показателей деятельности предприятия.</w:t>
            </w:r>
          </w:p>
        </w:tc>
      </w:tr>
    </w:tbl>
    <w:p w:rsidR="00FA038B" w:rsidRDefault="00FA038B">
      <w:pPr>
        <w:widowControl/>
        <w:rPr>
          <w:rFonts w:eastAsia="Calibri"/>
          <w:b/>
          <w:lang w:eastAsia="zh-CN"/>
        </w:rPr>
      </w:pPr>
    </w:p>
    <w:p w:rsidR="00FA038B" w:rsidRDefault="00492CFC">
      <w:pPr>
        <w:widowControl/>
        <w:ind w:firstLine="567"/>
        <w:jc w:val="center"/>
        <w:rPr>
          <w:rFonts w:eastAsia="Times New Roman"/>
          <w:b/>
          <w:lang w:eastAsia="zh-CN"/>
        </w:rPr>
      </w:pPr>
      <w:r>
        <w:rPr>
          <w:rFonts w:eastAsia="Times New Roman"/>
          <w:b/>
          <w:lang w:eastAsia="zh-CN"/>
        </w:rPr>
        <w:t>2.Место учебной дисциплины в структуре основной профессиональной образовательной программы бакалавриата</w:t>
      </w:r>
    </w:p>
    <w:p w:rsidR="00FA038B" w:rsidRDefault="00FA038B">
      <w:pPr>
        <w:widowControl/>
        <w:rPr>
          <w:rFonts w:eastAsia="Times New Roman"/>
          <w:lang w:eastAsia="zh-CN"/>
        </w:rPr>
      </w:pPr>
    </w:p>
    <w:p w:rsidR="00FA038B" w:rsidRDefault="00492CFC">
      <w:pPr>
        <w:widowControl/>
        <w:ind w:firstLine="567"/>
        <w:jc w:val="both"/>
        <w:rPr>
          <w:rFonts w:eastAsia="Times New Roman"/>
          <w:lang w:eastAsia="ar-SA"/>
        </w:rPr>
      </w:pPr>
      <w:r>
        <w:rPr>
          <w:rFonts w:eastAsia="Times New Roman"/>
          <w:lang w:eastAsia="zh-CN"/>
        </w:rPr>
        <w:t>Учебная дисциплина Экономика организации реализуется в рамках дисциплин по выбору вариативной части. Для освоения учебной дисциплины необходимы компетенции, сформированные в рамках следующих учебных дисциплин ОПОП:</w:t>
      </w:r>
      <w:r>
        <w:rPr>
          <w:rFonts w:eastAsia="Times New Roman"/>
          <w:lang w:eastAsia="ar-SA"/>
        </w:rPr>
        <w:t xml:space="preserve"> Теория менеджмента, Экономическая теория.</w:t>
      </w:r>
    </w:p>
    <w:p w:rsidR="00FA038B" w:rsidRDefault="00492CFC">
      <w:pPr>
        <w:ind w:firstLine="567"/>
        <w:jc w:val="both"/>
      </w:pPr>
      <w:r>
        <w:t>Дисциплина изучается</w:t>
      </w:r>
      <w:r>
        <w:rPr>
          <w:spacing w:val="-2"/>
        </w:rPr>
        <w:t xml:space="preserve"> </w:t>
      </w:r>
      <w:r>
        <w:t>на 3-м курсе для заочной формы обучения.</w:t>
      </w:r>
    </w:p>
    <w:p w:rsidR="00FA038B" w:rsidRDefault="00FA038B">
      <w:pPr>
        <w:pStyle w:val="af4"/>
        <w:tabs>
          <w:tab w:val="left" w:pos="851"/>
          <w:tab w:val="left" w:pos="993"/>
        </w:tabs>
        <w:spacing w:before="0" w:after="0"/>
        <w:ind w:left="709"/>
        <w:jc w:val="both"/>
        <w:rPr>
          <w:shd w:val="clear" w:color="auto" w:fill="FFFF00"/>
        </w:rPr>
      </w:pPr>
    </w:p>
    <w:p w:rsidR="00FA038B" w:rsidRDefault="00492CFC">
      <w:pPr>
        <w:ind w:firstLine="540"/>
        <w:jc w:val="center"/>
        <w:rPr>
          <w:b/>
        </w:rPr>
      </w:pPr>
      <w:r>
        <w:rPr>
          <w:b/>
        </w:rPr>
        <w:t xml:space="preserve">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 </w:t>
      </w:r>
    </w:p>
    <w:p w:rsidR="00FA038B" w:rsidRDefault="00FA038B">
      <w:pPr>
        <w:pStyle w:val="af6"/>
        <w:tabs>
          <w:tab w:val="left" w:pos="425"/>
          <w:tab w:val="left" w:pos="9298"/>
        </w:tabs>
        <w:spacing w:before="64" w:after="0" w:line="240" w:lineRule="auto"/>
        <w:ind w:left="0" w:right="-1" w:firstLine="567"/>
        <w:jc w:val="both"/>
        <w:rPr>
          <w:rFonts w:ascii="Times New Roman" w:hAnsi="Times New Roman" w:cs="Times New Roman"/>
          <w:sz w:val="24"/>
          <w:szCs w:val="24"/>
        </w:rPr>
      </w:pPr>
    </w:p>
    <w:p w:rsidR="00FA038B" w:rsidRDefault="00492CFC">
      <w:pPr>
        <w:pStyle w:val="af6"/>
        <w:tabs>
          <w:tab w:val="left" w:pos="425"/>
          <w:tab w:val="left" w:pos="9298"/>
        </w:tabs>
        <w:spacing w:before="64" w:after="0" w:line="24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Общая трудоемкость дисциплины составляет 6</w:t>
      </w:r>
      <w:r>
        <w:rPr>
          <w:rFonts w:ascii="Times New Roman" w:hAnsi="Times New Roman" w:cs="Times New Roman"/>
          <w:w w:val="99"/>
          <w:sz w:val="24"/>
          <w:szCs w:val="24"/>
        </w:rPr>
        <w:t xml:space="preserve"> </w:t>
      </w:r>
      <w:r>
        <w:rPr>
          <w:rFonts w:ascii="Times New Roman" w:hAnsi="Times New Roman" w:cs="Times New Roman"/>
          <w:sz w:val="24"/>
          <w:szCs w:val="24"/>
        </w:rPr>
        <w:t>зачетных</w:t>
      </w:r>
      <w:r>
        <w:rPr>
          <w:rFonts w:ascii="Times New Roman" w:hAnsi="Times New Roman" w:cs="Times New Roman"/>
          <w:spacing w:val="-2"/>
          <w:sz w:val="24"/>
          <w:szCs w:val="24"/>
        </w:rPr>
        <w:t xml:space="preserve"> </w:t>
      </w:r>
      <w:r>
        <w:rPr>
          <w:rFonts w:ascii="Times New Roman" w:hAnsi="Times New Roman" w:cs="Times New Roman"/>
          <w:sz w:val="24"/>
          <w:szCs w:val="24"/>
        </w:rPr>
        <w:t>единиц.</w:t>
      </w:r>
    </w:p>
    <w:p w:rsidR="00FA038B" w:rsidRDefault="00FA038B">
      <w:pPr>
        <w:pStyle w:val="af6"/>
        <w:tabs>
          <w:tab w:val="left" w:pos="425"/>
          <w:tab w:val="left" w:pos="9298"/>
        </w:tabs>
        <w:spacing w:before="64" w:after="0" w:line="240" w:lineRule="auto"/>
        <w:ind w:left="0" w:right="-1" w:firstLine="567"/>
        <w:jc w:val="both"/>
        <w:rPr>
          <w:sz w:val="24"/>
          <w:szCs w:val="24"/>
        </w:rPr>
      </w:pPr>
    </w:p>
    <w:tbl>
      <w:tblPr>
        <w:tblStyle w:val="TableNormal1"/>
        <w:tblW w:w="769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4A0" w:firstRow="1" w:lastRow="0" w:firstColumn="1" w:lastColumn="0" w:noHBand="0" w:noVBand="1"/>
      </w:tblPr>
      <w:tblGrid>
        <w:gridCol w:w="5565"/>
        <w:gridCol w:w="2127"/>
      </w:tblGrid>
      <w:tr w:rsidR="00FA038B">
        <w:trPr>
          <w:trHeight w:hRule="exact" w:val="331"/>
          <w:jc w:val="center"/>
        </w:trPr>
        <w:tc>
          <w:tcPr>
            <w:tcW w:w="556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A038B" w:rsidRDefault="00492CFC">
            <w:pPr>
              <w:pStyle w:val="TableParagraph"/>
              <w:ind w:left="1977"/>
              <w:rPr>
                <w:b/>
                <w:sz w:val="24"/>
                <w:szCs w:val="24"/>
              </w:rPr>
            </w:pPr>
            <w:r>
              <w:rPr>
                <w:b/>
                <w:sz w:val="24"/>
                <w:szCs w:val="24"/>
              </w:rPr>
              <w:t>Объём дисциплины</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A038B" w:rsidRDefault="00492CFC">
            <w:pPr>
              <w:pStyle w:val="TableParagraph"/>
              <w:ind w:left="0"/>
              <w:jc w:val="center"/>
              <w:rPr>
                <w:b/>
                <w:sz w:val="24"/>
                <w:szCs w:val="24"/>
              </w:rPr>
            </w:pPr>
            <w:r>
              <w:rPr>
                <w:b/>
                <w:sz w:val="24"/>
                <w:szCs w:val="24"/>
              </w:rPr>
              <w:t>Всего часов</w:t>
            </w:r>
          </w:p>
        </w:tc>
      </w:tr>
      <w:tr w:rsidR="00FA038B">
        <w:trPr>
          <w:trHeight w:hRule="exact" w:val="1177"/>
          <w:jc w:val="center"/>
        </w:trPr>
        <w:tc>
          <w:tcPr>
            <w:tcW w:w="556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A038B" w:rsidRDefault="00FA038B"/>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A038B" w:rsidRDefault="00492CFC">
            <w:pPr>
              <w:pStyle w:val="TableParagraph"/>
              <w:ind w:right="100"/>
              <w:jc w:val="center"/>
              <w:rPr>
                <w:sz w:val="24"/>
                <w:szCs w:val="24"/>
              </w:rPr>
            </w:pPr>
            <w:r>
              <w:rPr>
                <w:sz w:val="24"/>
                <w:szCs w:val="24"/>
              </w:rPr>
              <w:t>заочная форма обучения</w:t>
            </w:r>
          </w:p>
        </w:tc>
      </w:tr>
      <w:tr w:rsidR="00FA038B">
        <w:trPr>
          <w:trHeight w:hRule="exact" w:val="343"/>
          <w:jc w:val="center"/>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A038B" w:rsidRDefault="00492CFC">
            <w:pPr>
              <w:pStyle w:val="TableParagraph"/>
              <w:ind w:left="180"/>
              <w:rPr>
                <w:sz w:val="24"/>
                <w:szCs w:val="24"/>
              </w:rPr>
            </w:pPr>
            <w:r>
              <w:rPr>
                <w:sz w:val="24"/>
                <w:szCs w:val="24"/>
              </w:rPr>
              <w:t>Общая трудоемкость дисциплины</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A038B" w:rsidRDefault="00492CFC">
            <w:pPr>
              <w:jc w:val="center"/>
            </w:pPr>
            <w:r>
              <w:t>216</w:t>
            </w:r>
          </w:p>
        </w:tc>
      </w:tr>
      <w:tr w:rsidR="00FA038B">
        <w:trPr>
          <w:trHeight w:hRule="exact" w:val="943"/>
          <w:jc w:val="center"/>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A038B" w:rsidRPr="002C1A19" w:rsidRDefault="00492CFC">
            <w:pPr>
              <w:pStyle w:val="TableParagraph"/>
              <w:ind w:left="180"/>
              <w:jc w:val="both"/>
              <w:rPr>
                <w:sz w:val="24"/>
                <w:szCs w:val="24"/>
                <w:lang w:val="ru-RU"/>
              </w:rPr>
            </w:pPr>
            <w:r w:rsidRPr="002C1A19">
              <w:rPr>
                <w:sz w:val="24"/>
                <w:szCs w:val="24"/>
                <w:lang w:val="ru-RU"/>
              </w:rPr>
              <w:t>Контактная</w:t>
            </w:r>
            <w:r w:rsidRPr="002C1A19">
              <w:rPr>
                <w:rFonts w:ascii="Arial" w:hAnsi="Arial"/>
                <w:b/>
                <w:sz w:val="24"/>
                <w:szCs w:val="24"/>
                <w:lang w:val="ru-RU"/>
              </w:rPr>
              <w:t xml:space="preserve"> </w:t>
            </w:r>
            <w:r w:rsidRPr="002C1A19">
              <w:rPr>
                <w:sz w:val="24"/>
                <w:szCs w:val="24"/>
                <w:lang w:val="ru-RU"/>
              </w:rPr>
              <w:t>работа обучающихся с преподавателем (по видам учебных занятий) (всего)</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A038B" w:rsidRDefault="00492CFC">
            <w:pPr>
              <w:jc w:val="center"/>
            </w:pPr>
            <w:r>
              <w:t>28</w:t>
            </w:r>
          </w:p>
        </w:tc>
      </w:tr>
      <w:tr w:rsidR="00FA038B">
        <w:trPr>
          <w:trHeight w:hRule="exact" w:val="334"/>
          <w:jc w:val="center"/>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A038B" w:rsidRDefault="00492CFC">
            <w:pPr>
              <w:pStyle w:val="TableParagraph"/>
              <w:ind w:left="180"/>
              <w:rPr>
                <w:sz w:val="24"/>
                <w:szCs w:val="24"/>
              </w:rPr>
            </w:pPr>
            <w:r>
              <w:rPr>
                <w:sz w:val="24"/>
                <w:szCs w:val="24"/>
              </w:rPr>
              <w:t>Аудиторная работа (всего):</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A038B" w:rsidRDefault="00492CFC">
            <w:pPr>
              <w:jc w:val="center"/>
            </w:pPr>
            <w:r>
              <w:t>28</w:t>
            </w:r>
          </w:p>
        </w:tc>
      </w:tr>
      <w:tr w:rsidR="00FA038B">
        <w:trPr>
          <w:trHeight w:hRule="exact" w:val="331"/>
          <w:jc w:val="center"/>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A038B" w:rsidRDefault="00492CFC">
            <w:pPr>
              <w:pStyle w:val="TableParagraph"/>
              <w:ind w:left="1030"/>
              <w:rPr>
                <w:sz w:val="24"/>
                <w:szCs w:val="24"/>
              </w:rPr>
            </w:pPr>
            <w:r>
              <w:rPr>
                <w:sz w:val="24"/>
                <w:szCs w:val="24"/>
              </w:rPr>
              <w:lastRenderedPageBreak/>
              <w:t>в том числе:</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A038B" w:rsidRDefault="00FA038B">
            <w:pPr>
              <w:jc w:val="center"/>
            </w:pPr>
          </w:p>
        </w:tc>
      </w:tr>
      <w:tr w:rsidR="00FA038B">
        <w:trPr>
          <w:trHeight w:hRule="exact" w:val="332"/>
          <w:jc w:val="center"/>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A038B" w:rsidRDefault="00492CFC">
            <w:pPr>
              <w:pStyle w:val="TableParagraph"/>
              <w:ind w:left="1030"/>
              <w:rPr>
                <w:sz w:val="24"/>
                <w:szCs w:val="24"/>
              </w:rPr>
            </w:pPr>
            <w:r>
              <w:rPr>
                <w:sz w:val="24"/>
                <w:szCs w:val="24"/>
              </w:rPr>
              <w:t>лекции</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A038B" w:rsidRDefault="00492CFC">
            <w:pPr>
              <w:jc w:val="center"/>
            </w:pPr>
            <w:r>
              <w:t>12</w:t>
            </w:r>
          </w:p>
        </w:tc>
      </w:tr>
      <w:tr w:rsidR="00FA038B">
        <w:trPr>
          <w:trHeight w:hRule="exact" w:val="332"/>
          <w:jc w:val="center"/>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A038B" w:rsidRDefault="00492CFC">
            <w:pPr>
              <w:pStyle w:val="TableParagraph"/>
              <w:ind w:left="1030"/>
              <w:rPr>
                <w:sz w:val="24"/>
                <w:szCs w:val="24"/>
              </w:rPr>
            </w:pPr>
            <w:r>
              <w:rPr>
                <w:sz w:val="24"/>
                <w:szCs w:val="24"/>
              </w:rPr>
              <w:t>семинары, практические занятия</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A038B" w:rsidRDefault="00492CFC">
            <w:pPr>
              <w:jc w:val="center"/>
            </w:pPr>
            <w:r>
              <w:t>16</w:t>
            </w:r>
          </w:p>
        </w:tc>
      </w:tr>
      <w:tr w:rsidR="00FA038B">
        <w:trPr>
          <w:trHeight w:hRule="exact" w:val="334"/>
          <w:jc w:val="center"/>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A038B" w:rsidRDefault="00492CFC">
            <w:pPr>
              <w:pStyle w:val="TableParagraph"/>
              <w:ind w:left="180"/>
              <w:rPr>
                <w:sz w:val="24"/>
                <w:szCs w:val="24"/>
              </w:rPr>
            </w:pPr>
            <w:r>
              <w:rPr>
                <w:sz w:val="24"/>
                <w:szCs w:val="24"/>
              </w:rPr>
              <w:t>Внеаудиторная работа (всего):</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A038B" w:rsidRDefault="00FA038B">
            <w:pPr>
              <w:jc w:val="center"/>
            </w:pPr>
          </w:p>
        </w:tc>
      </w:tr>
      <w:tr w:rsidR="00FA038B">
        <w:trPr>
          <w:trHeight w:hRule="exact" w:val="693"/>
          <w:jc w:val="center"/>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A038B" w:rsidRDefault="00492CFC">
            <w:pPr>
              <w:pStyle w:val="TableParagraph"/>
              <w:ind w:left="180"/>
              <w:rPr>
                <w:sz w:val="24"/>
                <w:szCs w:val="24"/>
              </w:rPr>
            </w:pPr>
            <w:r>
              <w:rPr>
                <w:sz w:val="24"/>
                <w:szCs w:val="24"/>
              </w:rPr>
              <w:t>Самостоятельная работа обучающихся</w:t>
            </w:r>
            <w:r>
              <w:rPr>
                <w:rFonts w:ascii="Arial" w:hAnsi="Arial"/>
                <w:b/>
                <w:sz w:val="24"/>
                <w:szCs w:val="24"/>
              </w:rPr>
              <w:t xml:space="preserve"> </w:t>
            </w:r>
            <w:r>
              <w:rPr>
                <w:sz w:val="24"/>
                <w:szCs w:val="24"/>
              </w:rPr>
              <w:t>(всего)</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A038B" w:rsidRDefault="00492CFC">
            <w:pPr>
              <w:jc w:val="center"/>
            </w:pPr>
            <w:r>
              <w:t>175</w:t>
            </w:r>
          </w:p>
        </w:tc>
      </w:tr>
      <w:tr w:rsidR="00FA038B">
        <w:trPr>
          <w:trHeight w:hRule="exact" w:val="1051"/>
          <w:jc w:val="center"/>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A038B" w:rsidRPr="002C1A19" w:rsidRDefault="00492CFC">
            <w:pPr>
              <w:pStyle w:val="TableParagraph"/>
              <w:ind w:left="180"/>
              <w:rPr>
                <w:sz w:val="24"/>
                <w:szCs w:val="24"/>
                <w:lang w:val="ru-RU"/>
              </w:rPr>
            </w:pPr>
            <w:r w:rsidRPr="002C1A19">
              <w:rPr>
                <w:sz w:val="24"/>
                <w:szCs w:val="24"/>
                <w:lang w:val="ru-RU"/>
              </w:rPr>
              <w:t>Вид промежуточной аттестации</w:t>
            </w:r>
            <w:r w:rsidRPr="002C1A19">
              <w:rPr>
                <w:spacing w:val="63"/>
                <w:sz w:val="24"/>
                <w:szCs w:val="24"/>
                <w:lang w:val="ru-RU"/>
              </w:rPr>
              <w:t xml:space="preserve"> </w:t>
            </w:r>
            <w:r w:rsidRPr="002C1A19">
              <w:rPr>
                <w:sz w:val="24"/>
                <w:szCs w:val="24"/>
                <w:lang w:val="ru-RU"/>
              </w:rPr>
              <w:t>обучающегося (зачёт, экзамен)</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A038B" w:rsidRDefault="00492CFC">
            <w:pPr>
              <w:jc w:val="center"/>
            </w:pPr>
            <w:r>
              <w:t>13</w:t>
            </w:r>
          </w:p>
        </w:tc>
      </w:tr>
    </w:tbl>
    <w:p w:rsidR="00FA038B" w:rsidRDefault="00FA038B">
      <w:pPr>
        <w:ind w:firstLine="540"/>
        <w:jc w:val="center"/>
        <w:rPr>
          <w:b/>
        </w:rPr>
      </w:pPr>
    </w:p>
    <w:p w:rsidR="00FA038B" w:rsidRDefault="00492CFC">
      <w:pPr>
        <w:ind w:firstLine="540"/>
        <w:jc w:val="center"/>
        <w:rPr>
          <w:b/>
        </w:rPr>
      </w:pPr>
      <w:bookmarkStart w:id="4" w:name="_Toc459975980"/>
      <w:bookmarkEnd w:id="4"/>
      <w:r>
        <w:rPr>
          <w:b/>
        </w:rPr>
        <w:t>4. Содержание дисциплины, структурированное по темам с указанием отведенного на них количества академических часов и видов учебных занятий</w:t>
      </w:r>
    </w:p>
    <w:p w:rsidR="00FA038B" w:rsidRDefault="00FA038B">
      <w:pPr>
        <w:ind w:firstLine="540"/>
        <w:jc w:val="center"/>
        <w:rPr>
          <w:b/>
        </w:rPr>
      </w:pPr>
    </w:p>
    <w:p w:rsidR="00FA038B" w:rsidRDefault="00492CFC">
      <w:pPr>
        <w:ind w:firstLine="540"/>
        <w:jc w:val="center"/>
        <w:rPr>
          <w:b/>
        </w:rPr>
      </w:pPr>
      <w:r>
        <w:rPr>
          <w:b/>
        </w:rPr>
        <w:t>4.1 Разделы дисциплины и трудоемкость по видам учебных занятий (в академических часах)</w:t>
      </w:r>
    </w:p>
    <w:p w:rsidR="00FA038B" w:rsidRDefault="00FA038B">
      <w:pPr>
        <w:jc w:val="center"/>
        <w:rPr>
          <w:b/>
        </w:rPr>
      </w:pPr>
    </w:p>
    <w:p w:rsidR="00FA038B" w:rsidRDefault="00492CFC">
      <w:pPr>
        <w:jc w:val="center"/>
        <w:rPr>
          <w:b/>
        </w:rPr>
      </w:pPr>
      <w:r>
        <w:rPr>
          <w:b/>
        </w:rPr>
        <w:t>Для заочной формы обучения</w:t>
      </w:r>
    </w:p>
    <w:p w:rsidR="00FA038B" w:rsidRDefault="00FA038B">
      <w:pPr>
        <w:jc w:val="both"/>
        <w:rPr>
          <w:b/>
        </w:rPr>
      </w:pPr>
    </w:p>
    <w:tbl>
      <w:tblPr>
        <w:tblW w:w="10230" w:type="dxa"/>
        <w:tblInd w:w="-195"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96"/>
        <w:gridCol w:w="2595"/>
        <w:gridCol w:w="493"/>
        <w:gridCol w:w="645"/>
        <w:gridCol w:w="533"/>
        <w:gridCol w:w="610"/>
        <w:gridCol w:w="683"/>
        <w:gridCol w:w="285"/>
        <w:gridCol w:w="594"/>
        <w:gridCol w:w="533"/>
        <w:gridCol w:w="497"/>
        <w:gridCol w:w="1966"/>
      </w:tblGrid>
      <w:tr w:rsidR="00FA038B">
        <w:trPr>
          <w:cantSplit/>
          <w:trHeight w:val="742"/>
        </w:trPr>
        <w:tc>
          <w:tcPr>
            <w:tcW w:w="534"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FA038B" w:rsidRDefault="00492CFC">
            <w:pPr>
              <w:tabs>
                <w:tab w:val="left" w:pos="643"/>
              </w:tabs>
              <w:jc w:val="center"/>
              <w:rPr>
                <w:b/>
                <w:lang w:eastAsia="en-US"/>
              </w:rPr>
            </w:pPr>
            <w:r>
              <w:rPr>
                <w:b/>
                <w:lang w:eastAsia="en-US"/>
              </w:rPr>
              <w:t>№п/п</w:t>
            </w:r>
          </w:p>
        </w:tc>
        <w:tc>
          <w:tcPr>
            <w:tcW w:w="2182"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FA038B" w:rsidRDefault="00492CFC">
            <w:pPr>
              <w:tabs>
                <w:tab w:val="left" w:pos="643"/>
              </w:tabs>
              <w:jc w:val="center"/>
              <w:rPr>
                <w:b/>
                <w:lang w:eastAsia="en-US"/>
              </w:rPr>
            </w:pPr>
            <w:r>
              <w:rPr>
                <w:b/>
                <w:lang w:eastAsia="en-US"/>
              </w:rPr>
              <w:t>Разделы и темы дисциплины</w:t>
            </w:r>
          </w:p>
        </w:tc>
        <w:tc>
          <w:tcPr>
            <w:tcW w:w="41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FA038B" w:rsidRDefault="00492CFC">
            <w:pPr>
              <w:tabs>
                <w:tab w:val="left" w:pos="643"/>
              </w:tabs>
              <w:ind w:left="113" w:right="113"/>
              <w:jc w:val="center"/>
              <w:rPr>
                <w:b/>
                <w:lang w:eastAsia="en-US"/>
              </w:rPr>
            </w:pPr>
            <w:r>
              <w:rPr>
                <w:b/>
                <w:lang w:eastAsia="en-US"/>
              </w:rPr>
              <w:t>Семестр</w:t>
            </w:r>
          </w:p>
        </w:tc>
        <w:tc>
          <w:tcPr>
            <w:tcW w:w="4933" w:type="dxa"/>
            <w:gridSpan w:val="8"/>
            <w:tcBorders>
              <w:top w:val="single" w:sz="4" w:space="0" w:color="000001"/>
              <w:left w:val="single" w:sz="4" w:space="0" w:color="000001"/>
              <w:bottom w:val="single" w:sz="4" w:space="0" w:color="000001"/>
            </w:tcBorders>
            <w:shd w:val="clear" w:color="auto" w:fill="auto"/>
            <w:tcMar>
              <w:left w:w="103" w:type="dxa"/>
            </w:tcMar>
            <w:vAlign w:val="center"/>
          </w:tcPr>
          <w:p w:rsidR="00FA038B" w:rsidRDefault="00492CFC">
            <w:pPr>
              <w:tabs>
                <w:tab w:val="left" w:pos="643"/>
              </w:tabs>
              <w:jc w:val="center"/>
              <w:rPr>
                <w:b/>
                <w:lang w:eastAsia="en-US"/>
              </w:rPr>
            </w:pPr>
            <w:r>
              <w:rPr>
                <w:b/>
                <w:lang w:eastAsia="en-US"/>
              </w:rPr>
              <w:t>Виды учебной работы, включая самостоятельную работу студентов и трудоемкость (в часах)</w:t>
            </w:r>
          </w:p>
        </w:tc>
        <w:tc>
          <w:tcPr>
            <w:tcW w:w="21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extDirection w:val="btLr"/>
            <w:vAlign w:val="center"/>
          </w:tcPr>
          <w:p w:rsidR="00FA038B" w:rsidRDefault="00492CFC">
            <w:pPr>
              <w:tabs>
                <w:tab w:val="left" w:pos="643"/>
              </w:tabs>
              <w:jc w:val="center"/>
              <w:rPr>
                <w:rFonts w:cs="Verdana"/>
                <w:b/>
                <w:i/>
                <w:lang w:eastAsia="en-US"/>
              </w:rPr>
            </w:pPr>
            <w:r>
              <w:rPr>
                <w:rFonts w:cs="Verdana"/>
                <w:b/>
                <w:lang w:eastAsia="en-US"/>
              </w:rPr>
              <w:t xml:space="preserve">Вид оценочного средства текущего контроля успеваемости, промежуточной аттестации </w:t>
            </w:r>
          </w:p>
          <w:p w:rsidR="00FA038B" w:rsidRDefault="00492CFC">
            <w:pPr>
              <w:tabs>
                <w:tab w:val="left" w:pos="643"/>
              </w:tabs>
              <w:jc w:val="center"/>
              <w:rPr>
                <w:lang w:eastAsia="en-US"/>
              </w:rPr>
            </w:pPr>
            <w:r>
              <w:rPr>
                <w:rFonts w:cs="Verdana"/>
                <w:b/>
                <w:i/>
                <w:lang w:eastAsia="en-US"/>
              </w:rPr>
              <w:t>(по семестрам)</w:t>
            </w:r>
          </w:p>
        </w:tc>
      </w:tr>
      <w:tr w:rsidR="00FA038B">
        <w:trPr>
          <w:cantSplit/>
          <w:trHeight w:val="438"/>
        </w:trPr>
        <w:tc>
          <w:tcPr>
            <w:tcW w:w="534" w:type="dxa"/>
            <w:vMerge/>
            <w:tcBorders>
              <w:top w:val="single" w:sz="4" w:space="0" w:color="000001"/>
              <w:left w:val="single" w:sz="4" w:space="0" w:color="000001"/>
              <w:bottom w:val="single" w:sz="4" w:space="0" w:color="000001"/>
            </w:tcBorders>
            <w:shd w:val="clear" w:color="auto" w:fill="auto"/>
            <w:tcMar>
              <w:left w:w="103" w:type="dxa"/>
            </w:tcMar>
            <w:vAlign w:val="center"/>
          </w:tcPr>
          <w:p w:rsidR="00FA038B" w:rsidRDefault="00FA038B">
            <w:pPr>
              <w:widowControl/>
              <w:rPr>
                <w:b/>
                <w:lang w:eastAsia="en-US"/>
              </w:rPr>
            </w:pPr>
          </w:p>
        </w:tc>
        <w:tc>
          <w:tcPr>
            <w:tcW w:w="2182" w:type="dxa"/>
            <w:vMerge/>
            <w:tcBorders>
              <w:top w:val="single" w:sz="4" w:space="0" w:color="000001"/>
              <w:left w:val="single" w:sz="4" w:space="0" w:color="000001"/>
              <w:bottom w:val="single" w:sz="4" w:space="0" w:color="000001"/>
            </w:tcBorders>
            <w:shd w:val="clear" w:color="auto" w:fill="auto"/>
            <w:tcMar>
              <w:left w:w="103" w:type="dxa"/>
            </w:tcMar>
            <w:vAlign w:val="center"/>
          </w:tcPr>
          <w:p w:rsidR="00FA038B" w:rsidRDefault="00FA038B">
            <w:pPr>
              <w:widowControl/>
              <w:rPr>
                <w:b/>
                <w:lang w:eastAsia="en-US"/>
              </w:rPr>
            </w:pPr>
          </w:p>
        </w:tc>
        <w:tc>
          <w:tcPr>
            <w:tcW w:w="419" w:type="dxa"/>
            <w:vMerge/>
            <w:tcBorders>
              <w:top w:val="single" w:sz="4" w:space="0" w:color="000001"/>
              <w:left w:val="single" w:sz="4" w:space="0" w:color="000001"/>
              <w:bottom w:val="single" w:sz="4" w:space="0" w:color="000001"/>
            </w:tcBorders>
            <w:shd w:val="clear" w:color="auto" w:fill="auto"/>
            <w:tcMar>
              <w:left w:w="103" w:type="dxa"/>
            </w:tcMar>
            <w:vAlign w:val="center"/>
          </w:tcPr>
          <w:p w:rsidR="00FA038B" w:rsidRDefault="00FA038B">
            <w:pPr>
              <w:widowControl/>
              <w:rPr>
                <w:b/>
                <w:lang w:eastAsia="en-US"/>
              </w:rPr>
            </w:pPr>
          </w:p>
        </w:tc>
        <w:tc>
          <w:tcPr>
            <w:tcW w:w="70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FA038B" w:rsidRDefault="00492CFC">
            <w:pPr>
              <w:tabs>
                <w:tab w:val="left" w:pos="643"/>
              </w:tabs>
              <w:ind w:left="113" w:right="113"/>
              <w:jc w:val="center"/>
              <w:rPr>
                <w:b/>
                <w:lang w:eastAsia="en-US"/>
              </w:rPr>
            </w:pPr>
            <w:r>
              <w:rPr>
                <w:b/>
                <w:lang w:eastAsia="en-US"/>
              </w:rPr>
              <w:t>ВСЕГО</w:t>
            </w:r>
          </w:p>
        </w:tc>
        <w:tc>
          <w:tcPr>
            <w:tcW w:w="2474" w:type="dxa"/>
            <w:gridSpan w:val="4"/>
            <w:tcBorders>
              <w:top w:val="single" w:sz="4" w:space="0" w:color="000001"/>
              <w:left w:val="single" w:sz="4" w:space="0" w:color="000001"/>
              <w:bottom w:val="single" w:sz="4" w:space="0" w:color="000001"/>
            </w:tcBorders>
            <w:shd w:val="clear" w:color="auto" w:fill="auto"/>
            <w:tcMar>
              <w:left w:w="103" w:type="dxa"/>
            </w:tcMar>
            <w:vAlign w:val="center"/>
          </w:tcPr>
          <w:p w:rsidR="00FA038B" w:rsidRDefault="00492CFC">
            <w:pPr>
              <w:tabs>
                <w:tab w:val="left" w:pos="643"/>
              </w:tabs>
              <w:jc w:val="center"/>
              <w:rPr>
                <w:b/>
                <w:lang w:eastAsia="en-US"/>
              </w:rPr>
            </w:pPr>
            <w:r>
              <w:rPr>
                <w:b/>
                <w:lang w:eastAsia="en-US"/>
              </w:rPr>
              <w:t>Из них аудиторные занятия</w:t>
            </w:r>
          </w:p>
        </w:tc>
        <w:tc>
          <w:tcPr>
            <w:tcW w:w="682"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FA038B" w:rsidRDefault="00492CFC">
            <w:pPr>
              <w:tabs>
                <w:tab w:val="left" w:pos="643"/>
              </w:tabs>
              <w:ind w:left="113" w:right="113"/>
              <w:jc w:val="center"/>
              <w:rPr>
                <w:b/>
                <w:lang w:eastAsia="en-US"/>
              </w:rPr>
            </w:pPr>
            <w:r>
              <w:rPr>
                <w:b/>
                <w:lang w:eastAsia="en-US"/>
              </w:rPr>
              <w:t>Самостоятельная работа</w:t>
            </w:r>
          </w:p>
        </w:tc>
        <w:tc>
          <w:tcPr>
            <w:tcW w:w="567"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FA038B" w:rsidRDefault="00492CFC">
            <w:pPr>
              <w:tabs>
                <w:tab w:val="left" w:pos="643"/>
              </w:tabs>
              <w:ind w:left="113" w:right="113"/>
              <w:jc w:val="center"/>
              <w:rPr>
                <w:b/>
                <w:lang w:eastAsia="en-US"/>
              </w:rPr>
            </w:pPr>
            <w:r>
              <w:rPr>
                <w:b/>
                <w:lang w:eastAsia="en-US"/>
              </w:rPr>
              <w:t>Контрольная работа</w:t>
            </w:r>
          </w:p>
        </w:tc>
        <w:tc>
          <w:tcPr>
            <w:tcW w:w="49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FA038B" w:rsidRDefault="00492CFC">
            <w:pPr>
              <w:tabs>
                <w:tab w:val="left" w:pos="643"/>
              </w:tabs>
              <w:ind w:left="113" w:right="113"/>
              <w:jc w:val="center"/>
              <w:rPr>
                <w:lang w:eastAsia="en-US"/>
              </w:rPr>
            </w:pPr>
            <w:r>
              <w:rPr>
                <w:b/>
                <w:lang w:eastAsia="en-US"/>
              </w:rPr>
              <w:t>Курсовая работа</w:t>
            </w:r>
          </w:p>
        </w:tc>
        <w:tc>
          <w:tcPr>
            <w:tcW w:w="2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A038B" w:rsidRDefault="00FA038B">
            <w:pPr>
              <w:widowControl/>
              <w:rPr>
                <w:lang w:eastAsia="en-US"/>
              </w:rPr>
            </w:pPr>
          </w:p>
        </w:tc>
      </w:tr>
      <w:tr w:rsidR="00FA038B">
        <w:trPr>
          <w:cantSplit/>
          <w:trHeight w:hRule="exact" w:val="2783"/>
        </w:trPr>
        <w:tc>
          <w:tcPr>
            <w:tcW w:w="534" w:type="dxa"/>
            <w:vMerge/>
            <w:tcBorders>
              <w:top w:val="single" w:sz="4" w:space="0" w:color="000001"/>
              <w:left w:val="single" w:sz="4" w:space="0" w:color="000001"/>
              <w:bottom w:val="single" w:sz="4" w:space="0" w:color="000001"/>
            </w:tcBorders>
            <w:shd w:val="clear" w:color="auto" w:fill="auto"/>
            <w:tcMar>
              <w:left w:w="103" w:type="dxa"/>
            </w:tcMar>
            <w:vAlign w:val="center"/>
          </w:tcPr>
          <w:p w:rsidR="00FA038B" w:rsidRDefault="00FA038B">
            <w:pPr>
              <w:widowControl/>
              <w:rPr>
                <w:b/>
                <w:lang w:eastAsia="en-US"/>
              </w:rPr>
            </w:pPr>
          </w:p>
        </w:tc>
        <w:tc>
          <w:tcPr>
            <w:tcW w:w="2182" w:type="dxa"/>
            <w:vMerge/>
            <w:tcBorders>
              <w:top w:val="single" w:sz="4" w:space="0" w:color="000001"/>
              <w:left w:val="single" w:sz="4" w:space="0" w:color="000001"/>
              <w:bottom w:val="single" w:sz="4" w:space="0" w:color="000001"/>
            </w:tcBorders>
            <w:shd w:val="clear" w:color="auto" w:fill="auto"/>
            <w:tcMar>
              <w:left w:w="103" w:type="dxa"/>
            </w:tcMar>
            <w:vAlign w:val="center"/>
          </w:tcPr>
          <w:p w:rsidR="00FA038B" w:rsidRDefault="00FA038B">
            <w:pPr>
              <w:widowControl/>
              <w:rPr>
                <w:b/>
                <w:lang w:eastAsia="en-US"/>
              </w:rPr>
            </w:pPr>
          </w:p>
        </w:tc>
        <w:tc>
          <w:tcPr>
            <w:tcW w:w="419" w:type="dxa"/>
            <w:vMerge/>
            <w:tcBorders>
              <w:top w:val="single" w:sz="4" w:space="0" w:color="000001"/>
              <w:left w:val="single" w:sz="4" w:space="0" w:color="000001"/>
              <w:bottom w:val="single" w:sz="4" w:space="0" w:color="000001"/>
            </w:tcBorders>
            <w:shd w:val="clear" w:color="auto" w:fill="auto"/>
            <w:tcMar>
              <w:left w:w="103" w:type="dxa"/>
            </w:tcMar>
            <w:vAlign w:val="center"/>
          </w:tcPr>
          <w:p w:rsidR="00FA038B" w:rsidRDefault="00FA038B">
            <w:pPr>
              <w:widowControl/>
              <w:rPr>
                <w:b/>
                <w:lang w:eastAsia="en-US"/>
              </w:rPr>
            </w:pPr>
          </w:p>
        </w:tc>
        <w:tc>
          <w:tcPr>
            <w:tcW w:w="709" w:type="dxa"/>
            <w:vMerge/>
            <w:tcBorders>
              <w:top w:val="single" w:sz="4" w:space="0" w:color="000001"/>
              <w:left w:val="single" w:sz="4" w:space="0" w:color="000001"/>
              <w:bottom w:val="single" w:sz="4" w:space="0" w:color="000001"/>
            </w:tcBorders>
            <w:shd w:val="clear" w:color="auto" w:fill="auto"/>
            <w:tcMar>
              <w:left w:w="103" w:type="dxa"/>
            </w:tcMar>
            <w:vAlign w:val="center"/>
          </w:tcPr>
          <w:p w:rsidR="00FA038B" w:rsidRDefault="00FA038B">
            <w:pPr>
              <w:widowControl/>
              <w:rPr>
                <w:b/>
                <w:lang w:eastAsia="en-US"/>
              </w:rPr>
            </w:pPr>
          </w:p>
        </w:tc>
        <w:tc>
          <w:tcPr>
            <w:tcW w:w="56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FA038B" w:rsidRDefault="00492CFC">
            <w:pPr>
              <w:tabs>
                <w:tab w:val="left" w:pos="643"/>
              </w:tabs>
              <w:ind w:left="113" w:right="113"/>
              <w:jc w:val="center"/>
              <w:rPr>
                <w:b/>
                <w:lang w:eastAsia="en-US"/>
              </w:rPr>
            </w:pPr>
            <w:r>
              <w:rPr>
                <w:b/>
                <w:lang w:eastAsia="en-US"/>
              </w:rPr>
              <w:t xml:space="preserve">Лекции </w:t>
            </w:r>
          </w:p>
        </w:tc>
        <w:tc>
          <w:tcPr>
            <w:tcW w:w="71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FA038B" w:rsidRDefault="00492CFC">
            <w:pPr>
              <w:tabs>
                <w:tab w:val="left" w:pos="643"/>
              </w:tabs>
              <w:ind w:left="113" w:right="113"/>
              <w:jc w:val="center"/>
              <w:rPr>
                <w:b/>
                <w:lang w:eastAsia="en-US"/>
              </w:rPr>
            </w:pPr>
            <w:r>
              <w:rPr>
                <w:b/>
                <w:lang w:eastAsia="en-US"/>
              </w:rPr>
              <w:t>.Практикум. Лаборатор</w:t>
            </w:r>
          </w:p>
        </w:tc>
        <w:tc>
          <w:tcPr>
            <w:tcW w:w="84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FA038B" w:rsidRDefault="00492CFC">
            <w:pPr>
              <w:tabs>
                <w:tab w:val="left" w:pos="643"/>
              </w:tabs>
              <w:ind w:left="113" w:right="113"/>
              <w:jc w:val="center"/>
              <w:rPr>
                <w:b/>
                <w:lang w:eastAsia="en-US"/>
              </w:rPr>
            </w:pPr>
            <w:r>
              <w:rPr>
                <w:b/>
                <w:lang w:eastAsia="en-US"/>
              </w:rPr>
              <w:t xml:space="preserve">Практическ.занятия /семинары </w:t>
            </w:r>
          </w:p>
        </w:tc>
        <w:tc>
          <w:tcPr>
            <w:tcW w:w="344"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FA038B" w:rsidRDefault="00FA038B">
            <w:pPr>
              <w:tabs>
                <w:tab w:val="left" w:pos="643"/>
              </w:tabs>
              <w:ind w:left="113" w:right="113"/>
              <w:jc w:val="center"/>
              <w:rPr>
                <w:b/>
                <w:lang w:eastAsia="en-US"/>
              </w:rPr>
            </w:pPr>
          </w:p>
        </w:tc>
        <w:tc>
          <w:tcPr>
            <w:tcW w:w="682" w:type="dxa"/>
            <w:vMerge/>
            <w:tcBorders>
              <w:top w:val="single" w:sz="4" w:space="0" w:color="000001"/>
              <w:left w:val="single" w:sz="4" w:space="0" w:color="000001"/>
              <w:bottom w:val="single" w:sz="4" w:space="0" w:color="000001"/>
            </w:tcBorders>
            <w:shd w:val="clear" w:color="auto" w:fill="auto"/>
            <w:tcMar>
              <w:left w:w="103" w:type="dxa"/>
            </w:tcMar>
            <w:vAlign w:val="center"/>
          </w:tcPr>
          <w:p w:rsidR="00FA038B" w:rsidRDefault="00FA038B">
            <w:pPr>
              <w:widowControl/>
              <w:rPr>
                <w:b/>
                <w:lang w:eastAsia="en-US"/>
              </w:rPr>
            </w:pPr>
          </w:p>
        </w:tc>
        <w:tc>
          <w:tcPr>
            <w:tcW w:w="567" w:type="dxa"/>
            <w:vMerge/>
            <w:tcBorders>
              <w:top w:val="single" w:sz="4" w:space="0" w:color="000001"/>
              <w:left w:val="single" w:sz="4" w:space="0" w:color="000001"/>
              <w:bottom w:val="single" w:sz="4" w:space="0" w:color="000001"/>
            </w:tcBorders>
            <w:shd w:val="clear" w:color="auto" w:fill="auto"/>
            <w:tcMar>
              <w:left w:w="103" w:type="dxa"/>
            </w:tcMar>
            <w:vAlign w:val="center"/>
          </w:tcPr>
          <w:p w:rsidR="00FA038B" w:rsidRDefault="00FA038B">
            <w:pPr>
              <w:widowControl/>
              <w:rPr>
                <w:b/>
                <w:lang w:eastAsia="en-US"/>
              </w:rPr>
            </w:pPr>
          </w:p>
        </w:tc>
        <w:tc>
          <w:tcPr>
            <w:tcW w:w="499" w:type="dxa"/>
            <w:vMerge/>
            <w:tcBorders>
              <w:top w:val="single" w:sz="4" w:space="0" w:color="000001"/>
              <w:left w:val="single" w:sz="4" w:space="0" w:color="000001"/>
              <w:bottom w:val="single" w:sz="4" w:space="0" w:color="000001"/>
            </w:tcBorders>
            <w:shd w:val="clear" w:color="auto" w:fill="auto"/>
            <w:tcMar>
              <w:left w:w="103" w:type="dxa"/>
            </w:tcMar>
            <w:vAlign w:val="center"/>
          </w:tcPr>
          <w:p w:rsidR="00FA038B" w:rsidRDefault="00FA038B">
            <w:pPr>
              <w:widowControl/>
              <w:rPr>
                <w:lang w:eastAsia="en-US"/>
              </w:rP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A038B" w:rsidRDefault="00FA038B">
            <w:pPr>
              <w:widowControl/>
              <w:rPr>
                <w:lang w:eastAsia="en-US"/>
              </w:rPr>
            </w:pPr>
          </w:p>
        </w:tc>
      </w:tr>
      <w:tr w:rsidR="00FA038B">
        <w:tc>
          <w:tcPr>
            <w:tcW w:w="10229" w:type="dxa"/>
            <w:gridSpan w:val="12"/>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A038B" w:rsidRDefault="00492CFC">
            <w:pPr>
              <w:jc w:val="center"/>
              <w:rPr>
                <w:lang w:eastAsia="en-US"/>
              </w:rPr>
            </w:pPr>
            <w:r>
              <w:rPr>
                <w:b/>
              </w:rPr>
              <w:t xml:space="preserve">РАЗДЕЛ </w:t>
            </w:r>
            <w:r>
              <w:rPr>
                <w:b/>
                <w:lang w:val="en-US"/>
              </w:rPr>
              <w:t>I</w:t>
            </w:r>
            <w:r>
              <w:rPr>
                <w:b/>
              </w:rPr>
              <w:t>. ПРЕДПРИЯТИЕ В СИСТЕМЕ РЫНОЧНЫХ ОТНОШЕНИЙ</w:t>
            </w:r>
          </w:p>
        </w:tc>
      </w:tr>
      <w:tr w:rsidR="00FA038B">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FA038B" w:rsidRDefault="00492CFC">
            <w:pPr>
              <w:tabs>
                <w:tab w:val="left" w:pos="643"/>
              </w:tabs>
              <w:spacing w:after="160"/>
              <w:jc w:val="center"/>
              <w:rPr>
                <w:lang w:eastAsia="en-US"/>
              </w:rPr>
            </w:pPr>
            <w:r>
              <w:rPr>
                <w:lang w:eastAsia="en-US"/>
              </w:rPr>
              <w:t>1</w:t>
            </w:r>
          </w:p>
        </w:tc>
        <w:tc>
          <w:tcPr>
            <w:tcW w:w="2182" w:type="dxa"/>
            <w:tcBorders>
              <w:top w:val="single" w:sz="4" w:space="0" w:color="000001"/>
              <w:left w:val="single" w:sz="4" w:space="0" w:color="000001"/>
              <w:bottom w:val="single" w:sz="4" w:space="0" w:color="000001"/>
            </w:tcBorders>
            <w:shd w:val="clear" w:color="auto" w:fill="auto"/>
            <w:tcMar>
              <w:left w:w="103" w:type="dxa"/>
            </w:tcMar>
            <w:vAlign w:val="center"/>
          </w:tcPr>
          <w:p w:rsidR="00FA038B" w:rsidRDefault="00492CFC">
            <w:pPr>
              <w:ind w:right="-71"/>
            </w:pPr>
            <w:r>
              <w:t>Предприятие как основное звено экономики</w:t>
            </w:r>
          </w:p>
        </w:tc>
        <w:tc>
          <w:tcPr>
            <w:tcW w:w="419" w:type="dxa"/>
            <w:tcBorders>
              <w:top w:val="single" w:sz="4" w:space="0" w:color="000001"/>
              <w:left w:val="single" w:sz="4" w:space="0" w:color="000001"/>
              <w:bottom w:val="single" w:sz="4" w:space="0" w:color="000001"/>
            </w:tcBorders>
            <w:shd w:val="clear" w:color="auto" w:fill="auto"/>
            <w:tcMar>
              <w:left w:w="103" w:type="dxa"/>
            </w:tcMar>
            <w:vAlign w:val="center"/>
          </w:tcPr>
          <w:p w:rsidR="00FA038B" w:rsidRDefault="00492CFC">
            <w:pPr>
              <w:jc w:val="center"/>
            </w:pPr>
            <w:r>
              <w:t>5</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FA038B" w:rsidRDefault="00492CFC">
            <w:pPr>
              <w:ind w:right="-71"/>
              <w:jc w:val="center"/>
            </w:pPr>
            <w:r>
              <w:t>11</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FA038B" w:rsidRDefault="00492CFC">
            <w:pPr>
              <w:jc w:val="center"/>
            </w:pPr>
            <w:r>
              <w:t>1</w:t>
            </w:r>
          </w:p>
        </w:tc>
        <w:tc>
          <w:tcPr>
            <w:tcW w:w="713" w:type="dxa"/>
            <w:tcBorders>
              <w:top w:val="single" w:sz="4" w:space="0" w:color="000001"/>
              <w:left w:val="single" w:sz="4" w:space="0" w:color="000001"/>
              <w:bottom w:val="single" w:sz="4" w:space="0" w:color="000001"/>
            </w:tcBorders>
            <w:shd w:val="clear" w:color="auto" w:fill="auto"/>
            <w:tcMar>
              <w:left w:w="103" w:type="dxa"/>
            </w:tcMar>
            <w:vAlign w:val="center"/>
          </w:tcPr>
          <w:p w:rsidR="00FA038B" w:rsidRDefault="00FA038B">
            <w:pPr>
              <w:ind w:left="-108" w:right="-188"/>
              <w:jc w:val="center"/>
            </w:pPr>
          </w:p>
        </w:tc>
        <w:tc>
          <w:tcPr>
            <w:tcW w:w="849" w:type="dxa"/>
            <w:tcBorders>
              <w:top w:val="single" w:sz="4" w:space="0" w:color="000001"/>
              <w:left w:val="single" w:sz="4" w:space="0" w:color="000001"/>
              <w:bottom w:val="single" w:sz="4" w:space="0" w:color="000001"/>
            </w:tcBorders>
            <w:shd w:val="clear" w:color="auto" w:fill="auto"/>
            <w:tcMar>
              <w:left w:w="103" w:type="dxa"/>
            </w:tcMar>
            <w:vAlign w:val="center"/>
          </w:tcPr>
          <w:p w:rsidR="00FA038B" w:rsidRDefault="00492CFC">
            <w:pPr>
              <w:jc w:val="center"/>
            </w:pPr>
            <w:r>
              <w:t>1</w:t>
            </w:r>
          </w:p>
        </w:tc>
        <w:tc>
          <w:tcPr>
            <w:tcW w:w="344" w:type="dxa"/>
            <w:tcBorders>
              <w:top w:val="single" w:sz="4" w:space="0" w:color="000001"/>
              <w:left w:val="single" w:sz="4" w:space="0" w:color="000001"/>
              <w:bottom w:val="single" w:sz="4" w:space="0" w:color="000001"/>
            </w:tcBorders>
            <w:shd w:val="clear" w:color="auto" w:fill="auto"/>
            <w:tcMar>
              <w:left w:w="103" w:type="dxa"/>
            </w:tcMar>
            <w:vAlign w:val="center"/>
          </w:tcPr>
          <w:p w:rsidR="00FA038B" w:rsidRDefault="00FA038B">
            <w:pPr>
              <w:jc w:val="center"/>
            </w:pPr>
          </w:p>
        </w:tc>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rsidR="00FA038B" w:rsidRDefault="00492CFC">
            <w:pPr>
              <w:ind w:left="-56" w:right="-126"/>
              <w:jc w:val="center"/>
            </w:pPr>
            <w:r>
              <w:t>9</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FA038B" w:rsidRDefault="00FA038B">
            <w:pPr>
              <w:jc w:val="cente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rsidR="00FA038B" w:rsidRDefault="00FA038B">
            <w:pPr>
              <w:jc w:val="cente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A038B" w:rsidRDefault="00492CFC">
            <w:pPr>
              <w:jc w:val="center"/>
            </w:pPr>
            <w:r>
              <w:t>Опрос</w:t>
            </w:r>
          </w:p>
        </w:tc>
      </w:tr>
      <w:tr w:rsidR="00FA038B">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FA038B" w:rsidRDefault="00492CFC">
            <w:pPr>
              <w:tabs>
                <w:tab w:val="left" w:pos="643"/>
              </w:tabs>
              <w:spacing w:after="160"/>
              <w:jc w:val="center"/>
              <w:rPr>
                <w:lang w:eastAsia="en-US"/>
              </w:rPr>
            </w:pPr>
            <w:r>
              <w:rPr>
                <w:lang w:eastAsia="en-US"/>
              </w:rPr>
              <w:t>2</w:t>
            </w:r>
          </w:p>
        </w:tc>
        <w:tc>
          <w:tcPr>
            <w:tcW w:w="2182" w:type="dxa"/>
            <w:tcBorders>
              <w:top w:val="single" w:sz="4" w:space="0" w:color="000001"/>
              <w:left w:val="single" w:sz="4" w:space="0" w:color="000001"/>
              <w:bottom w:val="single" w:sz="4" w:space="0" w:color="000001"/>
            </w:tcBorders>
            <w:shd w:val="clear" w:color="auto" w:fill="auto"/>
            <w:tcMar>
              <w:left w:w="103" w:type="dxa"/>
            </w:tcMar>
            <w:vAlign w:val="center"/>
          </w:tcPr>
          <w:p w:rsidR="00FA038B" w:rsidRDefault="00492CFC">
            <w:pPr>
              <w:ind w:right="-71"/>
            </w:pPr>
            <w:r>
              <w:t>Особенности функционирования предприятия в рыночной экономике</w:t>
            </w:r>
          </w:p>
        </w:tc>
        <w:tc>
          <w:tcPr>
            <w:tcW w:w="419" w:type="dxa"/>
            <w:tcBorders>
              <w:top w:val="single" w:sz="4" w:space="0" w:color="000001"/>
              <w:left w:val="single" w:sz="4" w:space="0" w:color="000001"/>
              <w:bottom w:val="single" w:sz="4" w:space="0" w:color="000001"/>
            </w:tcBorders>
            <w:shd w:val="clear" w:color="auto" w:fill="auto"/>
            <w:tcMar>
              <w:left w:w="103" w:type="dxa"/>
            </w:tcMar>
            <w:vAlign w:val="center"/>
          </w:tcPr>
          <w:p w:rsidR="00FA038B" w:rsidRDefault="00492CFC">
            <w:pPr>
              <w:jc w:val="center"/>
            </w:pPr>
            <w:r>
              <w:t>5</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FA038B" w:rsidRDefault="00492CFC">
            <w:pPr>
              <w:ind w:right="-71"/>
              <w:jc w:val="center"/>
            </w:pPr>
            <w:r>
              <w:t>11</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FA038B" w:rsidRDefault="00492CFC">
            <w:pPr>
              <w:jc w:val="center"/>
            </w:pPr>
            <w:r>
              <w:t>1</w:t>
            </w:r>
          </w:p>
        </w:tc>
        <w:tc>
          <w:tcPr>
            <w:tcW w:w="713" w:type="dxa"/>
            <w:tcBorders>
              <w:top w:val="single" w:sz="4" w:space="0" w:color="000001"/>
              <w:left w:val="single" w:sz="4" w:space="0" w:color="000001"/>
              <w:bottom w:val="single" w:sz="4" w:space="0" w:color="000001"/>
            </w:tcBorders>
            <w:shd w:val="clear" w:color="auto" w:fill="auto"/>
            <w:tcMar>
              <w:left w:w="103" w:type="dxa"/>
            </w:tcMar>
            <w:vAlign w:val="center"/>
          </w:tcPr>
          <w:p w:rsidR="00FA038B" w:rsidRDefault="00FA038B">
            <w:pPr>
              <w:ind w:left="-108" w:right="-188"/>
              <w:jc w:val="center"/>
            </w:pPr>
          </w:p>
        </w:tc>
        <w:tc>
          <w:tcPr>
            <w:tcW w:w="849" w:type="dxa"/>
            <w:tcBorders>
              <w:top w:val="single" w:sz="4" w:space="0" w:color="000001"/>
              <w:left w:val="single" w:sz="4" w:space="0" w:color="000001"/>
              <w:bottom w:val="single" w:sz="4" w:space="0" w:color="000001"/>
            </w:tcBorders>
            <w:shd w:val="clear" w:color="auto" w:fill="auto"/>
            <w:tcMar>
              <w:left w:w="103" w:type="dxa"/>
            </w:tcMar>
            <w:vAlign w:val="center"/>
          </w:tcPr>
          <w:p w:rsidR="00FA038B" w:rsidRDefault="00492CFC">
            <w:pPr>
              <w:jc w:val="center"/>
            </w:pPr>
            <w:r>
              <w:t>1</w:t>
            </w:r>
          </w:p>
        </w:tc>
        <w:tc>
          <w:tcPr>
            <w:tcW w:w="344" w:type="dxa"/>
            <w:tcBorders>
              <w:top w:val="single" w:sz="4" w:space="0" w:color="000001"/>
              <w:left w:val="single" w:sz="4" w:space="0" w:color="000001"/>
              <w:bottom w:val="single" w:sz="4" w:space="0" w:color="000001"/>
            </w:tcBorders>
            <w:shd w:val="clear" w:color="auto" w:fill="auto"/>
            <w:tcMar>
              <w:left w:w="103" w:type="dxa"/>
            </w:tcMar>
            <w:vAlign w:val="center"/>
          </w:tcPr>
          <w:p w:rsidR="00FA038B" w:rsidRDefault="00FA038B">
            <w:pPr>
              <w:jc w:val="center"/>
            </w:pPr>
          </w:p>
        </w:tc>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rsidR="00FA038B" w:rsidRDefault="00492CFC">
            <w:pPr>
              <w:ind w:left="-56" w:right="-126"/>
              <w:jc w:val="center"/>
            </w:pPr>
            <w:r>
              <w:t>9</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FA038B" w:rsidRDefault="00FA038B">
            <w:pPr>
              <w:jc w:val="cente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rsidR="00FA038B" w:rsidRDefault="00FA038B">
            <w:pPr>
              <w:jc w:val="cente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A038B" w:rsidRDefault="00492CFC">
            <w:pPr>
              <w:jc w:val="center"/>
            </w:pPr>
            <w:r>
              <w:t>Защита реферативного обзора</w:t>
            </w:r>
          </w:p>
        </w:tc>
      </w:tr>
      <w:tr w:rsidR="00FA038B">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FA038B" w:rsidRDefault="00492CFC">
            <w:pPr>
              <w:tabs>
                <w:tab w:val="left" w:pos="643"/>
              </w:tabs>
              <w:spacing w:after="160"/>
              <w:jc w:val="center"/>
              <w:rPr>
                <w:lang w:eastAsia="en-US"/>
              </w:rPr>
            </w:pPr>
            <w:r>
              <w:rPr>
                <w:lang w:eastAsia="en-US"/>
              </w:rPr>
              <w:t>3</w:t>
            </w:r>
          </w:p>
        </w:tc>
        <w:tc>
          <w:tcPr>
            <w:tcW w:w="2182" w:type="dxa"/>
            <w:tcBorders>
              <w:top w:val="single" w:sz="4" w:space="0" w:color="000001"/>
              <w:left w:val="single" w:sz="4" w:space="0" w:color="000001"/>
              <w:bottom w:val="single" w:sz="4" w:space="0" w:color="000001"/>
            </w:tcBorders>
            <w:shd w:val="clear" w:color="auto" w:fill="auto"/>
            <w:tcMar>
              <w:left w:w="103" w:type="dxa"/>
            </w:tcMar>
            <w:vAlign w:val="center"/>
          </w:tcPr>
          <w:p w:rsidR="00FA038B" w:rsidRDefault="00492CFC">
            <w:pPr>
              <w:ind w:right="-71"/>
            </w:pPr>
            <w:r>
              <w:t>Производственная и организационная структура предприятия</w:t>
            </w:r>
          </w:p>
        </w:tc>
        <w:tc>
          <w:tcPr>
            <w:tcW w:w="419" w:type="dxa"/>
            <w:tcBorders>
              <w:top w:val="single" w:sz="4" w:space="0" w:color="000001"/>
              <w:left w:val="single" w:sz="4" w:space="0" w:color="000001"/>
              <w:bottom w:val="single" w:sz="4" w:space="0" w:color="000001"/>
            </w:tcBorders>
            <w:shd w:val="clear" w:color="auto" w:fill="auto"/>
            <w:tcMar>
              <w:left w:w="103" w:type="dxa"/>
            </w:tcMar>
            <w:vAlign w:val="center"/>
          </w:tcPr>
          <w:p w:rsidR="00FA038B" w:rsidRDefault="00492CFC">
            <w:pPr>
              <w:jc w:val="center"/>
            </w:pPr>
            <w:r>
              <w:t>5</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FA038B" w:rsidRDefault="00492CFC">
            <w:pPr>
              <w:ind w:right="-71"/>
              <w:jc w:val="center"/>
            </w:pPr>
            <w:r>
              <w:t>12</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FA038B" w:rsidRDefault="00492CFC">
            <w:pPr>
              <w:jc w:val="center"/>
            </w:pPr>
            <w:r>
              <w:t>1</w:t>
            </w:r>
          </w:p>
        </w:tc>
        <w:tc>
          <w:tcPr>
            <w:tcW w:w="713" w:type="dxa"/>
            <w:tcBorders>
              <w:top w:val="single" w:sz="4" w:space="0" w:color="000001"/>
              <w:left w:val="single" w:sz="4" w:space="0" w:color="000001"/>
              <w:bottom w:val="single" w:sz="4" w:space="0" w:color="000001"/>
            </w:tcBorders>
            <w:shd w:val="clear" w:color="auto" w:fill="auto"/>
            <w:tcMar>
              <w:left w:w="103" w:type="dxa"/>
            </w:tcMar>
            <w:vAlign w:val="center"/>
          </w:tcPr>
          <w:p w:rsidR="00FA038B" w:rsidRDefault="00FA038B">
            <w:pPr>
              <w:ind w:left="-108" w:right="-188"/>
              <w:jc w:val="center"/>
            </w:pPr>
          </w:p>
        </w:tc>
        <w:tc>
          <w:tcPr>
            <w:tcW w:w="849" w:type="dxa"/>
            <w:tcBorders>
              <w:top w:val="single" w:sz="4" w:space="0" w:color="000001"/>
              <w:left w:val="single" w:sz="4" w:space="0" w:color="000001"/>
              <w:bottom w:val="single" w:sz="4" w:space="0" w:color="000001"/>
            </w:tcBorders>
            <w:shd w:val="clear" w:color="auto" w:fill="auto"/>
            <w:tcMar>
              <w:left w:w="103" w:type="dxa"/>
            </w:tcMar>
            <w:vAlign w:val="center"/>
          </w:tcPr>
          <w:p w:rsidR="00FA038B" w:rsidRDefault="00492CFC">
            <w:pPr>
              <w:jc w:val="center"/>
            </w:pPr>
            <w:r>
              <w:t>1</w:t>
            </w:r>
          </w:p>
        </w:tc>
        <w:tc>
          <w:tcPr>
            <w:tcW w:w="344" w:type="dxa"/>
            <w:tcBorders>
              <w:top w:val="single" w:sz="4" w:space="0" w:color="000001"/>
              <w:left w:val="single" w:sz="4" w:space="0" w:color="000001"/>
              <w:bottom w:val="single" w:sz="4" w:space="0" w:color="000001"/>
            </w:tcBorders>
            <w:shd w:val="clear" w:color="auto" w:fill="auto"/>
            <w:tcMar>
              <w:left w:w="103" w:type="dxa"/>
            </w:tcMar>
            <w:vAlign w:val="center"/>
          </w:tcPr>
          <w:p w:rsidR="00FA038B" w:rsidRDefault="00FA038B">
            <w:pPr>
              <w:jc w:val="center"/>
            </w:pPr>
          </w:p>
        </w:tc>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rsidR="00FA038B" w:rsidRDefault="00492CFC">
            <w:pPr>
              <w:ind w:left="-56" w:right="-126"/>
              <w:jc w:val="center"/>
            </w:pPr>
            <w:r>
              <w:t>10</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FA038B" w:rsidRDefault="00FA038B">
            <w:pPr>
              <w:jc w:val="cente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rsidR="00FA038B" w:rsidRDefault="00FA038B">
            <w:pPr>
              <w:jc w:val="cente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A038B" w:rsidRDefault="00492CFC">
            <w:pPr>
              <w:jc w:val="center"/>
            </w:pPr>
            <w:r>
              <w:t>Коллоквиум</w:t>
            </w:r>
          </w:p>
        </w:tc>
      </w:tr>
      <w:tr w:rsidR="00FA038B">
        <w:tc>
          <w:tcPr>
            <w:tcW w:w="10229" w:type="dxa"/>
            <w:gridSpan w:val="12"/>
            <w:tcBorders>
              <w:left w:val="single" w:sz="4" w:space="0" w:color="000001"/>
              <w:bottom w:val="single" w:sz="4" w:space="0" w:color="000001"/>
              <w:right w:val="single" w:sz="4" w:space="0" w:color="000001"/>
            </w:tcBorders>
            <w:shd w:val="clear" w:color="auto" w:fill="auto"/>
            <w:tcMar>
              <w:left w:w="103" w:type="dxa"/>
            </w:tcMar>
            <w:vAlign w:val="center"/>
          </w:tcPr>
          <w:p w:rsidR="00FA038B" w:rsidRDefault="00492CFC">
            <w:pPr>
              <w:jc w:val="center"/>
              <w:rPr>
                <w:b/>
              </w:rPr>
            </w:pPr>
            <w:r>
              <w:rPr>
                <w:b/>
              </w:rPr>
              <w:t xml:space="preserve">РАЗДЕЛ </w:t>
            </w:r>
            <w:r>
              <w:rPr>
                <w:b/>
                <w:lang w:val="en-US"/>
              </w:rPr>
              <w:t>II</w:t>
            </w:r>
            <w:r>
              <w:rPr>
                <w:b/>
              </w:rPr>
              <w:t>. ПРОИЗВОДСТВЕННАЯ ДЕЯТЕЛЬНОСТЬ ПРЕДПРИЯТИЯ И ЕЕ РЕСУРСНОЕ ОБЕСПЕЧЕНИЕ</w:t>
            </w:r>
          </w:p>
        </w:tc>
      </w:tr>
      <w:tr w:rsidR="00FA038B">
        <w:tc>
          <w:tcPr>
            <w:tcW w:w="534" w:type="dxa"/>
            <w:tcBorders>
              <w:left w:val="single" w:sz="4" w:space="0" w:color="000001"/>
              <w:bottom w:val="single" w:sz="4" w:space="0" w:color="000001"/>
            </w:tcBorders>
            <w:shd w:val="clear" w:color="auto" w:fill="auto"/>
            <w:tcMar>
              <w:left w:w="103" w:type="dxa"/>
            </w:tcMar>
            <w:vAlign w:val="center"/>
          </w:tcPr>
          <w:p w:rsidR="00FA038B" w:rsidRDefault="00492CFC">
            <w:pPr>
              <w:tabs>
                <w:tab w:val="left" w:pos="643"/>
              </w:tabs>
              <w:spacing w:after="160"/>
              <w:jc w:val="center"/>
              <w:rPr>
                <w:lang w:eastAsia="en-US"/>
              </w:rPr>
            </w:pPr>
            <w:r>
              <w:rPr>
                <w:lang w:eastAsia="en-US"/>
              </w:rPr>
              <w:t>4</w:t>
            </w:r>
          </w:p>
        </w:tc>
        <w:tc>
          <w:tcPr>
            <w:tcW w:w="2182" w:type="dxa"/>
            <w:tcBorders>
              <w:left w:val="single" w:sz="4" w:space="0" w:color="000001"/>
              <w:bottom w:val="single" w:sz="4" w:space="0" w:color="000001"/>
            </w:tcBorders>
            <w:shd w:val="clear" w:color="auto" w:fill="auto"/>
            <w:tcMar>
              <w:left w:w="103" w:type="dxa"/>
            </w:tcMar>
            <w:vAlign w:val="center"/>
          </w:tcPr>
          <w:p w:rsidR="00FA038B" w:rsidRDefault="00492CFC">
            <w:pPr>
              <w:ind w:right="-71"/>
            </w:pPr>
            <w:r>
              <w:t>Материальная база организации (предприятия)</w:t>
            </w:r>
          </w:p>
        </w:tc>
        <w:tc>
          <w:tcPr>
            <w:tcW w:w="419" w:type="dxa"/>
            <w:tcBorders>
              <w:left w:val="single" w:sz="4" w:space="0" w:color="000001"/>
              <w:bottom w:val="single" w:sz="4" w:space="0" w:color="000001"/>
            </w:tcBorders>
            <w:shd w:val="clear" w:color="auto" w:fill="auto"/>
            <w:tcMar>
              <w:left w:w="103" w:type="dxa"/>
            </w:tcMar>
            <w:vAlign w:val="center"/>
          </w:tcPr>
          <w:p w:rsidR="00FA038B" w:rsidRDefault="00492CFC">
            <w:pPr>
              <w:jc w:val="center"/>
            </w:pPr>
            <w:r>
              <w:t>5</w:t>
            </w:r>
          </w:p>
        </w:tc>
        <w:tc>
          <w:tcPr>
            <w:tcW w:w="709" w:type="dxa"/>
            <w:tcBorders>
              <w:left w:val="single" w:sz="4" w:space="0" w:color="000001"/>
              <w:bottom w:val="single" w:sz="4" w:space="0" w:color="000001"/>
            </w:tcBorders>
            <w:shd w:val="clear" w:color="auto" w:fill="auto"/>
            <w:tcMar>
              <w:left w:w="103" w:type="dxa"/>
            </w:tcMar>
            <w:vAlign w:val="center"/>
          </w:tcPr>
          <w:p w:rsidR="00FA038B" w:rsidRDefault="00492CFC">
            <w:pPr>
              <w:ind w:right="-71"/>
              <w:jc w:val="center"/>
            </w:pPr>
            <w:r>
              <w:t>11</w:t>
            </w:r>
          </w:p>
        </w:tc>
        <w:tc>
          <w:tcPr>
            <w:tcW w:w="567" w:type="dxa"/>
            <w:tcBorders>
              <w:left w:val="single" w:sz="4" w:space="0" w:color="000001"/>
              <w:bottom w:val="single" w:sz="4" w:space="0" w:color="000001"/>
            </w:tcBorders>
            <w:shd w:val="clear" w:color="auto" w:fill="auto"/>
            <w:tcMar>
              <w:left w:w="103" w:type="dxa"/>
            </w:tcMar>
            <w:vAlign w:val="center"/>
          </w:tcPr>
          <w:p w:rsidR="00FA038B" w:rsidRDefault="00492CFC">
            <w:pPr>
              <w:jc w:val="center"/>
            </w:pPr>
            <w:r>
              <w:t>1</w:t>
            </w:r>
          </w:p>
        </w:tc>
        <w:tc>
          <w:tcPr>
            <w:tcW w:w="713" w:type="dxa"/>
            <w:tcBorders>
              <w:left w:val="single" w:sz="4" w:space="0" w:color="000001"/>
              <w:bottom w:val="single" w:sz="4" w:space="0" w:color="000001"/>
            </w:tcBorders>
            <w:shd w:val="clear" w:color="auto" w:fill="auto"/>
            <w:tcMar>
              <w:left w:w="103" w:type="dxa"/>
            </w:tcMar>
            <w:vAlign w:val="center"/>
          </w:tcPr>
          <w:p w:rsidR="00FA038B" w:rsidRDefault="00FA038B">
            <w:pPr>
              <w:ind w:left="-108" w:right="-188"/>
              <w:jc w:val="center"/>
            </w:pPr>
          </w:p>
        </w:tc>
        <w:tc>
          <w:tcPr>
            <w:tcW w:w="849" w:type="dxa"/>
            <w:tcBorders>
              <w:left w:val="single" w:sz="4" w:space="0" w:color="000001"/>
              <w:bottom w:val="single" w:sz="4" w:space="0" w:color="000001"/>
            </w:tcBorders>
            <w:shd w:val="clear" w:color="auto" w:fill="auto"/>
            <w:tcMar>
              <w:left w:w="103" w:type="dxa"/>
            </w:tcMar>
            <w:vAlign w:val="center"/>
          </w:tcPr>
          <w:p w:rsidR="00FA038B" w:rsidRDefault="00492CFC">
            <w:pPr>
              <w:jc w:val="center"/>
            </w:pPr>
            <w:r>
              <w:t>1</w:t>
            </w:r>
          </w:p>
        </w:tc>
        <w:tc>
          <w:tcPr>
            <w:tcW w:w="344" w:type="dxa"/>
            <w:tcBorders>
              <w:left w:val="single" w:sz="4" w:space="0" w:color="000001"/>
              <w:bottom w:val="single" w:sz="4" w:space="0" w:color="000001"/>
            </w:tcBorders>
            <w:shd w:val="clear" w:color="auto" w:fill="auto"/>
            <w:tcMar>
              <w:left w:w="103" w:type="dxa"/>
            </w:tcMar>
            <w:vAlign w:val="center"/>
          </w:tcPr>
          <w:p w:rsidR="00FA038B" w:rsidRDefault="00FA038B">
            <w:pPr>
              <w:jc w:val="center"/>
            </w:pPr>
          </w:p>
        </w:tc>
        <w:tc>
          <w:tcPr>
            <w:tcW w:w="682" w:type="dxa"/>
            <w:tcBorders>
              <w:left w:val="single" w:sz="4" w:space="0" w:color="000001"/>
              <w:bottom w:val="single" w:sz="4" w:space="0" w:color="000001"/>
            </w:tcBorders>
            <w:shd w:val="clear" w:color="auto" w:fill="auto"/>
            <w:tcMar>
              <w:left w:w="103" w:type="dxa"/>
            </w:tcMar>
            <w:vAlign w:val="center"/>
          </w:tcPr>
          <w:p w:rsidR="00FA038B" w:rsidRDefault="00492CFC">
            <w:pPr>
              <w:ind w:left="-56" w:right="-126"/>
              <w:jc w:val="center"/>
            </w:pPr>
            <w:r>
              <w:t>9</w:t>
            </w:r>
          </w:p>
        </w:tc>
        <w:tc>
          <w:tcPr>
            <w:tcW w:w="567" w:type="dxa"/>
            <w:tcBorders>
              <w:left w:val="single" w:sz="4" w:space="0" w:color="000001"/>
              <w:bottom w:val="single" w:sz="4" w:space="0" w:color="000001"/>
            </w:tcBorders>
            <w:shd w:val="clear" w:color="auto" w:fill="auto"/>
            <w:tcMar>
              <w:left w:w="103" w:type="dxa"/>
            </w:tcMar>
            <w:vAlign w:val="center"/>
          </w:tcPr>
          <w:p w:rsidR="00FA038B" w:rsidRDefault="00FA038B">
            <w:pPr>
              <w:jc w:val="center"/>
            </w:pPr>
          </w:p>
        </w:tc>
        <w:tc>
          <w:tcPr>
            <w:tcW w:w="499" w:type="dxa"/>
            <w:tcBorders>
              <w:left w:val="single" w:sz="4" w:space="0" w:color="000001"/>
              <w:bottom w:val="single" w:sz="4" w:space="0" w:color="000001"/>
            </w:tcBorders>
            <w:shd w:val="clear" w:color="auto" w:fill="auto"/>
            <w:tcMar>
              <w:left w:w="103" w:type="dxa"/>
            </w:tcMar>
            <w:vAlign w:val="center"/>
          </w:tcPr>
          <w:p w:rsidR="00FA038B" w:rsidRDefault="00FA038B">
            <w:pPr>
              <w:jc w:val="cente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FA038B" w:rsidRDefault="00492CFC">
            <w:pPr>
              <w:jc w:val="center"/>
            </w:pPr>
            <w:r>
              <w:t>Тестирование</w:t>
            </w:r>
          </w:p>
        </w:tc>
      </w:tr>
      <w:tr w:rsidR="00FA038B">
        <w:tc>
          <w:tcPr>
            <w:tcW w:w="534" w:type="dxa"/>
            <w:tcBorders>
              <w:left w:val="single" w:sz="4" w:space="0" w:color="000001"/>
              <w:bottom w:val="single" w:sz="4" w:space="0" w:color="000001"/>
            </w:tcBorders>
            <w:shd w:val="clear" w:color="auto" w:fill="auto"/>
            <w:tcMar>
              <w:left w:w="103" w:type="dxa"/>
            </w:tcMar>
            <w:vAlign w:val="center"/>
          </w:tcPr>
          <w:p w:rsidR="00FA038B" w:rsidRDefault="00492CFC">
            <w:pPr>
              <w:tabs>
                <w:tab w:val="left" w:pos="643"/>
              </w:tabs>
              <w:spacing w:after="160"/>
              <w:jc w:val="center"/>
              <w:rPr>
                <w:lang w:eastAsia="en-US"/>
              </w:rPr>
            </w:pPr>
            <w:r>
              <w:rPr>
                <w:lang w:eastAsia="en-US"/>
              </w:rPr>
              <w:lastRenderedPageBreak/>
              <w:t>5</w:t>
            </w:r>
          </w:p>
        </w:tc>
        <w:tc>
          <w:tcPr>
            <w:tcW w:w="2182" w:type="dxa"/>
            <w:tcBorders>
              <w:left w:val="single" w:sz="4" w:space="0" w:color="000001"/>
              <w:bottom w:val="single" w:sz="4" w:space="0" w:color="000001"/>
            </w:tcBorders>
            <w:shd w:val="clear" w:color="auto" w:fill="auto"/>
            <w:tcMar>
              <w:left w:w="103" w:type="dxa"/>
            </w:tcMar>
            <w:vAlign w:val="center"/>
          </w:tcPr>
          <w:p w:rsidR="00FA038B" w:rsidRDefault="00492CFC">
            <w:pPr>
              <w:ind w:right="-71"/>
            </w:pPr>
            <w:r>
              <w:t>Оборотные средства предприятия</w:t>
            </w:r>
          </w:p>
        </w:tc>
        <w:tc>
          <w:tcPr>
            <w:tcW w:w="419" w:type="dxa"/>
            <w:tcBorders>
              <w:left w:val="single" w:sz="4" w:space="0" w:color="000001"/>
              <w:bottom w:val="single" w:sz="4" w:space="0" w:color="000001"/>
            </w:tcBorders>
            <w:shd w:val="clear" w:color="auto" w:fill="auto"/>
            <w:tcMar>
              <w:left w:w="103" w:type="dxa"/>
            </w:tcMar>
            <w:vAlign w:val="center"/>
          </w:tcPr>
          <w:p w:rsidR="00FA038B" w:rsidRDefault="00492CFC">
            <w:pPr>
              <w:jc w:val="center"/>
            </w:pPr>
            <w:r>
              <w:t>5</w:t>
            </w:r>
          </w:p>
        </w:tc>
        <w:tc>
          <w:tcPr>
            <w:tcW w:w="709" w:type="dxa"/>
            <w:tcBorders>
              <w:left w:val="single" w:sz="4" w:space="0" w:color="000001"/>
              <w:bottom w:val="single" w:sz="4" w:space="0" w:color="000001"/>
            </w:tcBorders>
            <w:shd w:val="clear" w:color="auto" w:fill="auto"/>
            <w:tcMar>
              <w:left w:w="103" w:type="dxa"/>
            </w:tcMar>
            <w:vAlign w:val="center"/>
          </w:tcPr>
          <w:p w:rsidR="00FA038B" w:rsidRDefault="00492CFC">
            <w:pPr>
              <w:ind w:right="-71"/>
              <w:jc w:val="center"/>
            </w:pPr>
            <w:r>
              <w:t>12</w:t>
            </w:r>
          </w:p>
        </w:tc>
        <w:tc>
          <w:tcPr>
            <w:tcW w:w="567" w:type="dxa"/>
            <w:tcBorders>
              <w:left w:val="single" w:sz="4" w:space="0" w:color="000001"/>
              <w:bottom w:val="single" w:sz="4" w:space="0" w:color="000001"/>
            </w:tcBorders>
            <w:shd w:val="clear" w:color="auto" w:fill="auto"/>
            <w:tcMar>
              <w:left w:w="103" w:type="dxa"/>
            </w:tcMar>
            <w:vAlign w:val="center"/>
          </w:tcPr>
          <w:p w:rsidR="00FA038B" w:rsidRDefault="00492CFC">
            <w:pPr>
              <w:jc w:val="center"/>
            </w:pPr>
            <w:r>
              <w:t>-</w:t>
            </w:r>
          </w:p>
        </w:tc>
        <w:tc>
          <w:tcPr>
            <w:tcW w:w="713" w:type="dxa"/>
            <w:tcBorders>
              <w:left w:val="single" w:sz="4" w:space="0" w:color="000001"/>
              <w:bottom w:val="single" w:sz="4" w:space="0" w:color="000001"/>
            </w:tcBorders>
            <w:shd w:val="clear" w:color="auto" w:fill="auto"/>
            <w:tcMar>
              <w:left w:w="103" w:type="dxa"/>
            </w:tcMar>
            <w:vAlign w:val="center"/>
          </w:tcPr>
          <w:p w:rsidR="00FA038B" w:rsidRDefault="00FA038B">
            <w:pPr>
              <w:ind w:left="-108" w:right="-188"/>
              <w:jc w:val="center"/>
            </w:pPr>
          </w:p>
        </w:tc>
        <w:tc>
          <w:tcPr>
            <w:tcW w:w="849" w:type="dxa"/>
            <w:tcBorders>
              <w:left w:val="single" w:sz="4" w:space="0" w:color="000001"/>
              <w:bottom w:val="single" w:sz="4" w:space="0" w:color="000001"/>
            </w:tcBorders>
            <w:shd w:val="clear" w:color="auto" w:fill="auto"/>
            <w:tcMar>
              <w:left w:w="103" w:type="dxa"/>
            </w:tcMar>
            <w:vAlign w:val="center"/>
          </w:tcPr>
          <w:p w:rsidR="00FA038B" w:rsidRDefault="00492CFC">
            <w:pPr>
              <w:jc w:val="center"/>
            </w:pPr>
            <w:r>
              <w:t>2</w:t>
            </w:r>
          </w:p>
        </w:tc>
        <w:tc>
          <w:tcPr>
            <w:tcW w:w="344" w:type="dxa"/>
            <w:tcBorders>
              <w:left w:val="single" w:sz="4" w:space="0" w:color="000001"/>
              <w:bottom w:val="single" w:sz="4" w:space="0" w:color="000001"/>
            </w:tcBorders>
            <w:shd w:val="clear" w:color="auto" w:fill="auto"/>
            <w:tcMar>
              <w:left w:w="103" w:type="dxa"/>
            </w:tcMar>
            <w:vAlign w:val="center"/>
          </w:tcPr>
          <w:p w:rsidR="00FA038B" w:rsidRDefault="00FA038B">
            <w:pPr>
              <w:jc w:val="center"/>
            </w:pPr>
          </w:p>
        </w:tc>
        <w:tc>
          <w:tcPr>
            <w:tcW w:w="682" w:type="dxa"/>
            <w:tcBorders>
              <w:left w:val="single" w:sz="4" w:space="0" w:color="000001"/>
              <w:bottom w:val="single" w:sz="4" w:space="0" w:color="000001"/>
            </w:tcBorders>
            <w:shd w:val="clear" w:color="auto" w:fill="auto"/>
            <w:tcMar>
              <w:left w:w="103" w:type="dxa"/>
            </w:tcMar>
            <w:vAlign w:val="center"/>
          </w:tcPr>
          <w:p w:rsidR="00FA038B" w:rsidRDefault="00492CFC">
            <w:pPr>
              <w:ind w:left="-56" w:right="-126"/>
              <w:jc w:val="center"/>
            </w:pPr>
            <w:r>
              <w:t>10</w:t>
            </w:r>
          </w:p>
        </w:tc>
        <w:tc>
          <w:tcPr>
            <w:tcW w:w="567" w:type="dxa"/>
            <w:tcBorders>
              <w:left w:val="single" w:sz="4" w:space="0" w:color="000001"/>
              <w:bottom w:val="single" w:sz="4" w:space="0" w:color="000001"/>
            </w:tcBorders>
            <w:shd w:val="clear" w:color="auto" w:fill="auto"/>
            <w:tcMar>
              <w:left w:w="103" w:type="dxa"/>
            </w:tcMar>
            <w:vAlign w:val="center"/>
          </w:tcPr>
          <w:p w:rsidR="00FA038B" w:rsidRDefault="00FA038B">
            <w:pPr>
              <w:jc w:val="center"/>
            </w:pPr>
          </w:p>
        </w:tc>
        <w:tc>
          <w:tcPr>
            <w:tcW w:w="499" w:type="dxa"/>
            <w:tcBorders>
              <w:left w:val="single" w:sz="4" w:space="0" w:color="000001"/>
              <w:bottom w:val="single" w:sz="4" w:space="0" w:color="000001"/>
            </w:tcBorders>
            <w:shd w:val="clear" w:color="auto" w:fill="auto"/>
            <w:tcMar>
              <w:left w:w="103" w:type="dxa"/>
            </w:tcMar>
            <w:vAlign w:val="center"/>
          </w:tcPr>
          <w:p w:rsidR="00FA038B" w:rsidRDefault="00FA038B">
            <w:pPr>
              <w:jc w:val="cente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FA038B" w:rsidRDefault="00492CFC">
            <w:pPr>
              <w:jc w:val="center"/>
            </w:pPr>
            <w:r>
              <w:t>Опрос, решение задач</w:t>
            </w:r>
          </w:p>
        </w:tc>
      </w:tr>
      <w:tr w:rsidR="00FA038B">
        <w:tc>
          <w:tcPr>
            <w:tcW w:w="534" w:type="dxa"/>
            <w:tcBorders>
              <w:left w:val="single" w:sz="4" w:space="0" w:color="000001"/>
              <w:bottom w:val="single" w:sz="4" w:space="0" w:color="000001"/>
            </w:tcBorders>
            <w:shd w:val="clear" w:color="auto" w:fill="auto"/>
            <w:tcMar>
              <w:left w:w="103" w:type="dxa"/>
            </w:tcMar>
            <w:vAlign w:val="center"/>
          </w:tcPr>
          <w:p w:rsidR="00FA038B" w:rsidRDefault="00492CFC">
            <w:pPr>
              <w:tabs>
                <w:tab w:val="left" w:pos="643"/>
              </w:tabs>
              <w:spacing w:after="160"/>
              <w:jc w:val="center"/>
              <w:rPr>
                <w:lang w:eastAsia="en-US"/>
              </w:rPr>
            </w:pPr>
            <w:r>
              <w:rPr>
                <w:lang w:eastAsia="en-US"/>
              </w:rPr>
              <w:t>6</w:t>
            </w:r>
          </w:p>
        </w:tc>
        <w:tc>
          <w:tcPr>
            <w:tcW w:w="2182" w:type="dxa"/>
            <w:tcBorders>
              <w:left w:val="single" w:sz="4" w:space="0" w:color="000001"/>
              <w:bottom w:val="single" w:sz="4" w:space="0" w:color="000001"/>
            </w:tcBorders>
            <w:shd w:val="clear" w:color="auto" w:fill="auto"/>
            <w:tcMar>
              <w:left w:w="103" w:type="dxa"/>
            </w:tcMar>
            <w:vAlign w:val="center"/>
          </w:tcPr>
          <w:p w:rsidR="00FA038B" w:rsidRDefault="00492CFC">
            <w:pPr>
              <w:ind w:right="-71"/>
            </w:pPr>
            <w:r>
              <w:t>Кадровый потенциал и мотивация труда</w:t>
            </w:r>
          </w:p>
        </w:tc>
        <w:tc>
          <w:tcPr>
            <w:tcW w:w="419" w:type="dxa"/>
            <w:tcBorders>
              <w:left w:val="single" w:sz="4" w:space="0" w:color="000001"/>
              <w:bottom w:val="single" w:sz="4" w:space="0" w:color="000001"/>
            </w:tcBorders>
            <w:shd w:val="clear" w:color="auto" w:fill="auto"/>
            <w:tcMar>
              <w:left w:w="103" w:type="dxa"/>
            </w:tcMar>
            <w:vAlign w:val="center"/>
          </w:tcPr>
          <w:p w:rsidR="00FA038B" w:rsidRDefault="00492CFC">
            <w:pPr>
              <w:jc w:val="center"/>
            </w:pPr>
            <w:r>
              <w:t>5</w:t>
            </w:r>
          </w:p>
        </w:tc>
        <w:tc>
          <w:tcPr>
            <w:tcW w:w="709" w:type="dxa"/>
            <w:tcBorders>
              <w:left w:val="single" w:sz="4" w:space="0" w:color="000001"/>
              <w:bottom w:val="single" w:sz="4" w:space="0" w:color="000001"/>
            </w:tcBorders>
            <w:shd w:val="clear" w:color="auto" w:fill="auto"/>
            <w:tcMar>
              <w:left w:w="103" w:type="dxa"/>
            </w:tcMar>
            <w:vAlign w:val="center"/>
          </w:tcPr>
          <w:p w:rsidR="00FA038B" w:rsidRDefault="00492CFC">
            <w:pPr>
              <w:ind w:right="-71"/>
              <w:jc w:val="center"/>
            </w:pPr>
            <w:r>
              <w:t>11</w:t>
            </w:r>
          </w:p>
        </w:tc>
        <w:tc>
          <w:tcPr>
            <w:tcW w:w="567" w:type="dxa"/>
            <w:tcBorders>
              <w:left w:val="single" w:sz="4" w:space="0" w:color="000001"/>
              <w:bottom w:val="single" w:sz="4" w:space="0" w:color="000001"/>
            </w:tcBorders>
            <w:shd w:val="clear" w:color="auto" w:fill="auto"/>
            <w:tcMar>
              <w:left w:w="103" w:type="dxa"/>
            </w:tcMar>
            <w:vAlign w:val="center"/>
          </w:tcPr>
          <w:p w:rsidR="00FA038B" w:rsidRDefault="00492CFC">
            <w:pPr>
              <w:jc w:val="center"/>
            </w:pPr>
            <w:r>
              <w:t>-</w:t>
            </w:r>
          </w:p>
        </w:tc>
        <w:tc>
          <w:tcPr>
            <w:tcW w:w="713" w:type="dxa"/>
            <w:tcBorders>
              <w:left w:val="single" w:sz="4" w:space="0" w:color="000001"/>
              <w:bottom w:val="single" w:sz="4" w:space="0" w:color="000001"/>
            </w:tcBorders>
            <w:shd w:val="clear" w:color="auto" w:fill="auto"/>
            <w:tcMar>
              <w:left w:w="103" w:type="dxa"/>
            </w:tcMar>
            <w:vAlign w:val="center"/>
          </w:tcPr>
          <w:p w:rsidR="00FA038B" w:rsidRDefault="00FA038B">
            <w:pPr>
              <w:jc w:val="center"/>
            </w:pPr>
          </w:p>
        </w:tc>
        <w:tc>
          <w:tcPr>
            <w:tcW w:w="849" w:type="dxa"/>
            <w:tcBorders>
              <w:left w:val="single" w:sz="4" w:space="0" w:color="000001"/>
              <w:bottom w:val="single" w:sz="4" w:space="0" w:color="000001"/>
            </w:tcBorders>
            <w:shd w:val="clear" w:color="auto" w:fill="auto"/>
            <w:tcMar>
              <w:left w:w="103" w:type="dxa"/>
            </w:tcMar>
            <w:vAlign w:val="center"/>
          </w:tcPr>
          <w:p w:rsidR="00FA038B" w:rsidRDefault="00492CFC">
            <w:pPr>
              <w:jc w:val="center"/>
            </w:pPr>
            <w:r>
              <w:t>2</w:t>
            </w:r>
          </w:p>
        </w:tc>
        <w:tc>
          <w:tcPr>
            <w:tcW w:w="344" w:type="dxa"/>
            <w:tcBorders>
              <w:left w:val="single" w:sz="4" w:space="0" w:color="000001"/>
              <w:bottom w:val="single" w:sz="4" w:space="0" w:color="000001"/>
            </w:tcBorders>
            <w:shd w:val="clear" w:color="auto" w:fill="auto"/>
            <w:tcMar>
              <w:left w:w="103" w:type="dxa"/>
            </w:tcMar>
            <w:vAlign w:val="center"/>
          </w:tcPr>
          <w:p w:rsidR="00FA038B" w:rsidRDefault="00FA038B">
            <w:pPr>
              <w:jc w:val="center"/>
            </w:pPr>
          </w:p>
        </w:tc>
        <w:tc>
          <w:tcPr>
            <w:tcW w:w="682" w:type="dxa"/>
            <w:tcBorders>
              <w:left w:val="single" w:sz="4" w:space="0" w:color="000001"/>
              <w:bottom w:val="single" w:sz="4" w:space="0" w:color="000001"/>
            </w:tcBorders>
            <w:shd w:val="clear" w:color="auto" w:fill="auto"/>
            <w:tcMar>
              <w:left w:w="103" w:type="dxa"/>
            </w:tcMar>
            <w:vAlign w:val="center"/>
          </w:tcPr>
          <w:p w:rsidR="00FA038B" w:rsidRDefault="00492CFC">
            <w:pPr>
              <w:ind w:left="-56" w:right="-126"/>
              <w:jc w:val="center"/>
            </w:pPr>
            <w:r>
              <w:t>9</w:t>
            </w:r>
          </w:p>
        </w:tc>
        <w:tc>
          <w:tcPr>
            <w:tcW w:w="567" w:type="dxa"/>
            <w:tcBorders>
              <w:left w:val="single" w:sz="4" w:space="0" w:color="000001"/>
              <w:bottom w:val="single" w:sz="4" w:space="0" w:color="000001"/>
            </w:tcBorders>
            <w:shd w:val="clear" w:color="auto" w:fill="auto"/>
            <w:tcMar>
              <w:left w:w="103" w:type="dxa"/>
            </w:tcMar>
            <w:vAlign w:val="center"/>
          </w:tcPr>
          <w:p w:rsidR="00FA038B" w:rsidRDefault="00FA038B">
            <w:pPr>
              <w:jc w:val="center"/>
            </w:pPr>
          </w:p>
        </w:tc>
        <w:tc>
          <w:tcPr>
            <w:tcW w:w="499" w:type="dxa"/>
            <w:tcBorders>
              <w:left w:val="single" w:sz="4" w:space="0" w:color="000001"/>
              <w:bottom w:val="single" w:sz="4" w:space="0" w:color="000001"/>
            </w:tcBorders>
            <w:shd w:val="clear" w:color="auto" w:fill="auto"/>
            <w:tcMar>
              <w:left w:w="103" w:type="dxa"/>
            </w:tcMar>
            <w:vAlign w:val="center"/>
          </w:tcPr>
          <w:p w:rsidR="00FA038B" w:rsidRDefault="00FA038B">
            <w:pPr>
              <w:jc w:val="cente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FA038B" w:rsidRDefault="00492CFC">
            <w:pPr>
              <w:jc w:val="center"/>
            </w:pPr>
            <w:r>
              <w:t>Защита реферативного обзора</w:t>
            </w:r>
          </w:p>
        </w:tc>
      </w:tr>
      <w:tr w:rsidR="00FA038B">
        <w:tc>
          <w:tcPr>
            <w:tcW w:w="534" w:type="dxa"/>
            <w:tcBorders>
              <w:left w:val="single" w:sz="4" w:space="0" w:color="000001"/>
              <w:bottom w:val="single" w:sz="4" w:space="0" w:color="000001"/>
            </w:tcBorders>
            <w:shd w:val="clear" w:color="auto" w:fill="auto"/>
            <w:tcMar>
              <w:left w:w="103" w:type="dxa"/>
            </w:tcMar>
            <w:vAlign w:val="center"/>
          </w:tcPr>
          <w:p w:rsidR="00FA038B" w:rsidRDefault="00FA038B">
            <w:pPr>
              <w:tabs>
                <w:tab w:val="left" w:pos="643"/>
              </w:tabs>
              <w:spacing w:after="160"/>
              <w:jc w:val="center"/>
              <w:rPr>
                <w:lang w:eastAsia="en-US"/>
              </w:rPr>
            </w:pPr>
          </w:p>
        </w:tc>
        <w:tc>
          <w:tcPr>
            <w:tcW w:w="2182" w:type="dxa"/>
            <w:tcBorders>
              <w:left w:val="single" w:sz="4" w:space="0" w:color="000001"/>
              <w:bottom w:val="single" w:sz="4" w:space="0" w:color="000001"/>
            </w:tcBorders>
            <w:shd w:val="clear" w:color="auto" w:fill="auto"/>
            <w:tcMar>
              <w:left w:w="103" w:type="dxa"/>
            </w:tcMar>
            <w:vAlign w:val="center"/>
          </w:tcPr>
          <w:p w:rsidR="00FA038B" w:rsidRDefault="00492CFC">
            <w:pPr>
              <w:jc w:val="center"/>
              <w:rPr>
                <w:lang w:eastAsia="en-US"/>
              </w:rPr>
            </w:pPr>
            <w:r>
              <w:rPr>
                <w:b/>
                <w:lang w:eastAsia="en-US"/>
              </w:rPr>
              <w:t>Зачёт</w:t>
            </w:r>
          </w:p>
        </w:tc>
        <w:tc>
          <w:tcPr>
            <w:tcW w:w="419" w:type="dxa"/>
            <w:tcBorders>
              <w:left w:val="single" w:sz="4" w:space="0" w:color="000001"/>
              <w:bottom w:val="single" w:sz="4" w:space="0" w:color="000001"/>
            </w:tcBorders>
            <w:shd w:val="clear" w:color="auto" w:fill="auto"/>
            <w:tcMar>
              <w:left w:w="103" w:type="dxa"/>
            </w:tcMar>
            <w:vAlign w:val="center"/>
          </w:tcPr>
          <w:p w:rsidR="00FA038B" w:rsidRDefault="00492CFC">
            <w:pPr>
              <w:jc w:val="center"/>
            </w:pPr>
            <w:r>
              <w:t>5</w:t>
            </w:r>
          </w:p>
        </w:tc>
        <w:tc>
          <w:tcPr>
            <w:tcW w:w="709" w:type="dxa"/>
            <w:tcBorders>
              <w:left w:val="single" w:sz="4" w:space="0" w:color="000001"/>
              <w:bottom w:val="single" w:sz="4" w:space="0" w:color="000001"/>
            </w:tcBorders>
            <w:shd w:val="clear" w:color="auto" w:fill="auto"/>
            <w:tcMar>
              <w:left w:w="103" w:type="dxa"/>
            </w:tcMar>
            <w:vAlign w:val="center"/>
          </w:tcPr>
          <w:p w:rsidR="00FA038B" w:rsidRDefault="00492CFC">
            <w:pPr>
              <w:jc w:val="center"/>
              <w:rPr>
                <w:b/>
                <w:lang w:eastAsia="en-US"/>
              </w:rPr>
            </w:pPr>
            <w:r>
              <w:rPr>
                <w:b/>
                <w:lang w:eastAsia="en-US"/>
              </w:rPr>
              <w:t>4</w:t>
            </w:r>
          </w:p>
        </w:tc>
        <w:tc>
          <w:tcPr>
            <w:tcW w:w="567" w:type="dxa"/>
            <w:tcBorders>
              <w:left w:val="single" w:sz="4" w:space="0" w:color="000001"/>
              <w:bottom w:val="single" w:sz="4" w:space="0" w:color="000001"/>
            </w:tcBorders>
            <w:shd w:val="clear" w:color="auto" w:fill="auto"/>
            <w:tcMar>
              <w:left w:w="103" w:type="dxa"/>
            </w:tcMar>
            <w:vAlign w:val="center"/>
          </w:tcPr>
          <w:p w:rsidR="00FA038B" w:rsidRDefault="00FA038B">
            <w:pPr>
              <w:jc w:val="center"/>
              <w:rPr>
                <w:lang w:eastAsia="en-US"/>
              </w:rPr>
            </w:pPr>
          </w:p>
        </w:tc>
        <w:tc>
          <w:tcPr>
            <w:tcW w:w="713" w:type="dxa"/>
            <w:tcBorders>
              <w:left w:val="single" w:sz="4" w:space="0" w:color="000001"/>
              <w:bottom w:val="single" w:sz="4" w:space="0" w:color="000001"/>
            </w:tcBorders>
            <w:shd w:val="clear" w:color="auto" w:fill="auto"/>
            <w:tcMar>
              <w:left w:w="103" w:type="dxa"/>
            </w:tcMar>
            <w:vAlign w:val="center"/>
          </w:tcPr>
          <w:p w:rsidR="00FA038B" w:rsidRDefault="00FA038B">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FA038B" w:rsidRDefault="00FA038B">
            <w:pPr>
              <w:ind w:right="-188"/>
              <w:jc w:val="center"/>
              <w:rPr>
                <w:lang w:eastAsia="en-US"/>
              </w:rPr>
            </w:pPr>
          </w:p>
        </w:tc>
        <w:tc>
          <w:tcPr>
            <w:tcW w:w="344" w:type="dxa"/>
            <w:tcBorders>
              <w:left w:val="single" w:sz="4" w:space="0" w:color="000001"/>
              <w:bottom w:val="single" w:sz="4" w:space="0" w:color="000001"/>
            </w:tcBorders>
            <w:shd w:val="clear" w:color="auto" w:fill="auto"/>
            <w:tcMar>
              <w:left w:w="103" w:type="dxa"/>
            </w:tcMar>
            <w:vAlign w:val="center"/>
          </w:tcPr>
          <w:p w:rsidR="00FA038B" w:rsidRDefault="00FA038B">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FA038B" w:rsidRDefault="00FA038B">
            <w:pPr>
              <w:jc w:val="center"/>
              <w:rPr>
                <w:lang w:eastAsia="en-US"/>
              </w:rPr>
            </w:pPr>
          </w:p>
        </w:tc>
        <w:tc>
          <w:tcPr>
            <w:tcW w:w="567" w:type="dxa"/>
            <w:tcBorders>
              <w:left w:val="single" w:sz="4" w:space="0" w:color="000001"/>
              <w:bottom w:val="single" w:sz="4" w:space="0" w:color="000001"/>
            </w:tcBorders>
            <w:shd w:val="clear" w:color="auto" w:fill="auto"/>
            <w:tcMar>
              <w:left w:w="103" w:type="dxa"/>
            </w:tcMar>
            <w:vAlign w:val="center"/>
          </w:tcPr>
          <w:p w:rsidR="00FA038B" w:rsidRDefault="00FA038B">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FA038B" w:rsidRDefault="00FA038B">
            <w:pPr>
              <w:jc w:val="center"/>
              <w:rPr>
                <w:b/>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FA038B" w:rsidRDefault="00492CFC">
            <w:pPr>
              <w:jc w:val="center"/>
              <w:rPr>
                <w:lang w:eastAsia="en-US"/>
              </w:rPr>
            </w:pPr>
            <w:r>
              <w:rPr>
                <w:lang w:eastAsia="en-US"/>
              </w:rPr>
              <w:t>Перечень вопросов</w:t>
            </w:r>
          </w:p>
        </w:tc>
      </w:tr>
      <w:tr w:rsidR="00FA038B">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FA038B" w:rsidRDefault="00FA038B">
            <w:pPr>
              <w:tabs>
                <w:tab w:val="left" w:pos="643"/>
              </w:tabs>
              <w:spacing w:after="160"/>
              <w:rPr>
                <w:b/>
                <w:lang w:eastAsia="en-US"/>
              </w:rPr>
            </w:pPr>
          </w:p>
        </w:tc>
        <w:tc>
          <w:tcPr>
            <w:tcW w:w="2182" w:type="dxa"/>
            <w:tcBorders>
              <w:top w:val="single" w:sz="4" w:space="0" w:color="000001"/>
              <w:left w:val="single" w:sz="4" w:space="0" w:color="000001"/>
              <w:bottom w:val="single" w:sz="4" w:space="0" w:color="000001"/>
            </w:tcBorders>
            <w:shd w:val="clear" w:color="auto" w:fill="auto"/>
            <w:tcMar>
              <w:left w:w="103" w:type="dxa"/>
            </w:tcMar>
            <w:vAlign w:val="center"/>
          </w:tcPr>
          <w:p w:rsidR="00FA038B" w:rsidRDefault="00492CFC">
            <w:pPr>
              <w:tabs>
                <w:tab w:val="left" w:pos="643"/>
              </w:tabs>
              <w:spacing w:after="160"/>
              <w:rPr>
                <w:b/>
                <w:lang w:eastAsia="en-US"/>
              </w:rPr>
            </w:pPr>
            <w:r>
              <w:rPr>
                <w:b/>
                <w:bCs/>
                <w:lang w:eastAsia="en-US"/>
              </w:rPr>
              <w:t>Итого по 5-му семестру</w:t>
            </w:r>
          </w:p>
        </w:tc>
        <w:tc>
          <w:tcPr>
            <w:tcW w:w="419" w:type="dxa"/>
            <w:tcBorders>
              <w:top w:val="single" w:sz="4" w:space="0" w:color="000001"/>
              <w:left w:val="single" w:sz="4" w:space="0" w:color="000001"/>
              <w:bottom w:val="single" w:sz="4" w:space="0" w:color="000001"/>
            </w:tcBorders>
            <w:shd w:val="clear" w:color="auto" w:fill="auto"/>
            <w:tcMar>
              <w:left w:w="103" w:type="dxa"/>
            </w:tcMar>
            <w:vAlign w:val="center"/>
          </w:tcPr>
          <w:p w:rsidR="00FA038B" w:rsidRDefault="00492CFC">
            <w:pPr>
              <w:jc w:val="center"/>
              <w:rPr>
                <w:b/>
              </w:rPr>
            </w:pPr>
            <w:r>
              <w:rPr>
                <w:b/>
              </w:rPr>
              <w:t>5</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FA038B" w:rsidRDefault="00492CFC">
            <w:pPr>
              <w:jc w:val="center"/>
              <w:rPr>
                <w:b/>
                <w:lang w:eastAsia="en-US"/>
              </w:rPr>
            </w:pPr>
            <w:r>
              <w:rPr>
                <w:b/>
                <w:lang w:eastAsia="en-US"/>
              </w:rPr>
              <w:t>72</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FA038B" w:rsidRDefault="00492CFC">
            <w:pPr>
              <w:jc w:val="center"/>
              <w:rPr>
                <w:b/>
                <w:lang w:eastAsia="en-US"/>
              </w:rPr>
            </w:pPr>
            <w:r>
              <w:rPr>
                <w:b/>
                <w:lang w:eastAsia="en-US"/>
              </w:rPr>
              <w:t>4</w:t>
            </w:r>
          </w:p>
        </w:tc>
        <w:tc>
          <w:tcPr>
            <w:tcW w:w="713" w:type="dxa"/>
            <w:tcBorders>
              <w:top w:val="single" w:sz="4" w:space="0" w:color="000001"/>
              <w:left w:val="single" w:sz="4" w:space="0" w:color="000001"/>
              <w:bottom w:val="single" w:sz="4" w:space="0" w:color="000001"/>
            </w:tcBorders>
            <w:shd w:val="clear" w:color="auto" w:fill="auto"/>
            <w:tcMar>
              <w:left w:w="103" w:type="dxa"/>
            </w:tcMar>
            <w:vAlign w:val="center"/>
          </w:tcPr>
          <w:p w:rsidR="00FA038B" w:rsidRDefault="00FA038B">
            <w:pPr>
              <w:jc w:val="center"/>
              <w:rPr>
                <w:b/>
                <w:lang w:eastAsia="en-US"/>
              </w:rPr>
            </w:pPr>
          </w:p>
        </w:tc>
        <w:tc>
          <w:tcPr>
            <w:tcW w:w="849" w:type="dxa"/>
            <w:tcBorders>
              <w:top w:val="single" w:sz="4" w:space="0" w:color="000001"/>
              <w:left w:val="single" w:sz="4" w:space="0" w:color="000001"/>
              <w:bottom w:val="single" w:sz="4" w:space="0" w:color="000001"/>
            </w:tcBorders>
            <w:shd w:val="clear" w:color="auto" w:fill="auto"/>
            <w:tcMar>
              <w:left w:w="103" w:type="dxa"/>
            </w:tcMar>
            <w:vAlign w:val="center"/>
          </w:tcPr>
          <w:p w:rsidR="00FA038B" w:rsidRDefault="00492CFC">
            <w:pPr>
              <w:jc w:val="center"/>
              <w:rPr>
                <w:b/>
                <w:lang w:eastAsia="en-US"/>
              </w:rPr>
            </w:pPr>
            <w:r>
              <w:rPr>
                <w:b/>
                <w:lang w:eastAsia="en-US"/>
              </w:rPr>
              <w:t>8</w:t>
            </w:r>
          </w:p>
        </w:tc>
        <w:tc>
          <w:tcPr>
            <w:tcW w:w="344" w:type="dxa"/>
            <w:tcBorders>
              <w:top w:val="single" w:sz="4" w:space="0" w:color="000001"/>
              <w:left w:val="single" w:sz="4" w:space="0" w:color="000001"/>
              <w:bottom w:val="single" w:sz="4" w:space="0" w:color="000001"/>
            </w:tcBorders>
            <w:shd w:val="clear" w:color="auto" w:fill="auto"/>
            <w:tcMar>
              <w:left w:w="103" w:type="dxa"/>
            </w:tcMar>
            <w:vAlign w:val="center"/>
          </w:tcPr>
          <w:p w:rsidR="00FA038B" w:rsidRDefault="00FA038B">
            <w:pPr>
              <w:jc w:val="center"/>
              <w:rPr>
                <w:b/>
                <w:lang w:eastAsia="en-US"/>
              </w:rPr>
            </w:pPr>
          </w:p>
        </w:tc>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rsidR="00FA038B" w:rsidRDefault="00492CFC">
            <w:pPr>
              <w:ind w:left="-56" w:right="-126"/>
              <w:jc w:val="center"/>
              <w:rPr>
                <w:b/>
                <w:lang w:eastAsia="en-US"/>
              </w:rPr>
            </w:pPr>
            <w:r>
              <w:rPr>
                <w:b/>
                <w:lang w:eastAsia="en-US"/>
              </w:rPr>
              <w:t>56</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FA038B" w:rsidRDefault="00FA038B">
            <w:pPr>
              <w:jc w:val="center"/>
              <w:rPr>
                <w:b/>
                <w:lang w:eastAsia="en-US"/>
              </w:rP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rsidR="00FA038B" w:rsidRDefault="00FA038B">
            <w:pPr>
              <w:jc w:val="center"/>
              <w:rPr>
                <w:b/>
                <w:lang w:eastAsia="en-US"/>
              </w:rP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A038B" w:rsidRDefault="00492CFC">
            <w:pPr>
              <w:jc w:val="center"/>
              <w:rPr>
                <w:b/>
                <w:lang w:eastAsia="en-US"/>
              </w:rPr>
            </w:pPr>
            <w:r>
              <w:rPr>
                <w:b/>
                <w:lang w:eastAsia="en-US"/>
              </w:rPr>
              <w:t>4 (зачёт)</w:t>
            </w:r>
          </w:p>
        </w:tc>
      </w:tr>
      <w:tr w:rsidR="00FA038B">
        <w:tc>
          <w:tcPr>
            <w:tcW w:w="10229" w:type="dxa"/>
            <w:gridSpan w:val="12"/>
            <w:tcBorders>
              <w:left w:val="single" w:sz="4" w:space="0" w:color="000001"/>
              <w:bottom w:val="single" w:sz="4" w:space="0" w:color="000001"/>
              <w:right w:val="single" w:sz="4" w:space="0" w:color="000001"/>
            </w:tcBorders>
            <w:shd w:val="clear" w:color="auto" w:fill="auto"/>
            <w:tcMar>
              <w:left w:w="103" w:type="dxa"/>
            </w:tcMar>
            <w:vAlign w:val="center"/>
          </w:tcPr>
          <w:p w:rsidR="00FA038B" w:rsidRDefault="00492CFC">
            <w:pPr>
              <w:jc w:val="center"/>
              <w:rPr>
                <w:lang w:eastAsia="en-US"/>
              </w:rPr>
            </w:pPr>
            <w:r>
              <w:rPr>
                <w:b/>
              </w:rPr>
              <w:t>РАЗДЕЛ III. ЭКОНОМИЧЕСКИЙ МЕХАНИЗМ ФУНКЦИОНИРОВАНИЯ ПРЕДПРИЯТИЯ</w:t>
            </w:r>
          </w:p>
        </w:tc>
      </w:tr>
      <w:tr w:rsidR="00FA038B">
        <w:tc>
          <w:tcPr>
            <w:tcW w:w="534" w:type="dxa"/>
            <w:tcBorders>
              <w:left w:val="single" w:sz="4" w:space="0" w:color="000001"/>
              <w:bottom w:val="single" w:sz="4" w:space="0" w:color="000001"/>
            </w:tcBorders>
            <w:shd w:val="clear" w:color="auto" w:fill="auto"/>
            <w:tcMar>
              <w:left w:w="103" w:type="dxa"/>
            </w:tcMar>
            <w:vAlign w:val="center"/>
          </w:tcPr>
          <w:p w:rsidR="00FA038B" w:rsidRDefault="00492CFC">
            <w:pPr>
              <w:tabs>
                <w:tab w:val="left" w:pos="643"/>
              </w:tabs>
              <w:spacing w:after="160"/>
              <w:jc w:val="center"/>
              <w:rPr>
                <w:lang w:eastAsia="en-US"/>
              </w:rPr>
            </w:pPr>
            <w:r>
              <w:rPr>
                <w:lang w:eastAsia="en-US"/>
              </w:rPr>
              <w:t>7</w:t>
            </w:r>
          </w:p>
        </w:tc>
        <w:tc>
          <w:tcPr>
            <w:tcW w:w="2182" w:type="dxa"/>
            <w:tcBorders>
              <w:left w:val="single" w:sz="4" w:space="0" w:color="000001"/>
              <w:bottom w:val="single" w:sz="4" w:space="0" w:color="000001"/>
            </w:tcBorders>
            <w:shd w:val="clear" w:color="auto" w:fill="auto"/>
            <w:tcMar>
              <w:left w:w="103" w:type="dxa"/>
            </w:tcMar>
            <w:vAlign w:val="center"/>
          </w:tcPr>
          <w:p w:rsidR="00FA038B" w:rsidRDefault="00492CFC">
            <w:pPr>
              <w:ind w:right="-71"/>
            </w:pPr>
            <w:r>
              <w:t>Прогнозирование и планирование деятельности предприятия</w:t>
            </w:r>
          </w:p>
        </w:tc>
        <w:tc>
          <w:tcPr>
            <w:tcW w:w="419" w:type="dxa"/>
            <w:tcBorders>
              <w:left w:val="single" w:sz="4" w:space="0" w:color="000001"/>
              <w:bottom w:val="single" w:sz="4" w:space="0" w:color="000001"/>
            </w:tcBorders>
            <w:shd w:val="clear" w:color="auto" w:fill="auto"/>
            <w:tcMar>
              <w:left w:w="103" w:type="dxa"/>
            </w:tcMar>
            <w:vAlign w:val="center"/>
          </w:tcPr>
          <w:p w:rsidR="00FA038B" w:rsidRDefault="00492CFC">
            <w:pPr>
              <w:jc w:val="center"/>
            </w:pPr>
            <w:r>
              <w:t>6</w:t>
            </w:r>
          </w:p>
        </w:tc>
        <w:tc>
          <w:tcPr>
            <w:tcW w:w="709" w:type="dxa"/>
            <w:tcBorders>
              <w:left w:val="single" w:sz="4" w:space="0" w:color="000001"/>
              <w:bottom w:val="single" w:sz="4" w:space="0" w:color="000001"/>
            </w:tcBorders>
            <w:shd w:val="clear" w:color="auto" w:fill="auto"/>
            <w:tcMar>
              <w:left w:w="103" w:type="dxa"/>
            </w:tcMar>
            <w:vAlign w:val="center"/>
          </w:tcPr>
          <w:p w:rsidR="00FA038B" w:rsidRDefault="00492CFC">
            <w:pPr>
              <w:ind w:right="-71"/>
              <w:jc w:val="center"/>
            </w:pPr>
            <w:r>
              <w:t>12</w:t>
            </w:r>
          </w:p>
        </w:tc>
        <w:tc>
          <w:tcPr>
            <w:tcW w:w="567" w:type="dxa"/>
            <w:tcBorders>
              <w:left w:val="single" w:sz="4" w:space="0" w:color="000001"/>
              <w:bottom w:val="single" w:sz="4" w:space="0" w:color="000001"/>
            </w:tcBorders>
            <w:shd w:val="clear" w:color="auto" w:fill="auto"/>
            <w:tcMar>
              <w:left w:w="103" w:type="dxa"/>
            </w:tcMar>
            <w:vAlign w:val="center"/>
          </w:tcPr>
          <w:p w:rsidR="00FA038B" w:rsidRDefault="00492CFC">
            <w:pPr>
              <w:jc w:val="center"/>
            </w:pPr>
            <w:r>
              <w:t>1</w:t>
            </w:r>
          </w:p>
        </w:tc>
        <w:tc>
          <w:tcPr>
            <w:tcW w:w="713" w:type="dxa"/>
            <w:tcBorders>
              <w:left w:val="single" w:sz="4" w:space="0" w:color="000001"/>
              <w:bottom w:val="single" w:sz="4" w:space="0" w:color="000001"/>
            </w:tcBorders>
            <w:shd w:val="clear" w:color="auto" w:fill="auto"/>
            <w:tcMar>
              <w:left w:w="103" w:type="dxa"/>
            </w:tcMar>
            <w:vAlign w:val="center"/>
          </w:tcPr>
          <w:p w:rsidR="00FA038B" w:rsidRDefault="00FA038B">
            <w:pPr>
              <w:jc w:val="center"/>
            </w:pPr>
          </w:p>
        </w:tc>
        <w:tc>
          <w:tcPr>
            <w:tcW w:w="849" w:type="dxa"/>
            <w:tcBorders>
              <w:left w:val="single" w:sz="4" w:space="0" w:color="000001"/>
              <w:bottom w:val="single" w:sz="4" w:space="0" w:color="000001"/>
            </w:tcBorders>
            <w:shd w:val="clear" w:color="auto" w:fill="auto"/>
            <w:tcMar>
              <w:left w:w="103" w:type="dxa"/>
            </w:tcMar>
            <w:vAlign w:val="center"/>
          </w:tcPr>
          <w:p w:rsidR="00FA038B" w:rsidRDefault="00492CFC">
            <w:pPr>
              <w:jc w:val="center"/>
            </w:pPr>
            <w:r>
              <w:t>-</w:t>
            </w:r>
          </w:p>
        </w:tc>
        <w:tc>
          <w:tcPr>
            <w:tcW w:w="344" w:type="dxa"/>
            <w:tcBorders>
              <w:left w:val="single" w:sz="4" w:space="0" w:color="000001"/>
              <w:bottom w:val="single" w:sz="4" w:space="0" w:color="000001"/>
            </w:tcBorders>
            <w:shd w:val="clear" w:color="auto" w:fill="auto"/>
            <w:tcMar>
              <w:left w:w="103" w:type="dxa"/>
            </w:tcMar>
            <w:vAlign w:val="center"/>
          </w:tcPr>
          <w:p w:rsidR="00FA038B" w:rsidRDefault="00FA038B">
            <w:pPr>
              <w:jc w:val="center"/>
            </w:pPr>
          </w:p>
        </w:tc>
        <w:tc>
          <w:tcPr>
            <w:tcW w:w="682" w:type="dxa"/>
            <w:tcBorders>
              <w:left w:val="single" w:sz="4" w:space="0" w:color="000001"/>
              <w:bottom w:val="single" w:sz="4" w:space="0" w:color="000001"/>
            </w:tcBorders>
            <w:shd w:val="clear" w:color="auto" w:fill="auto"/>
            <w:tcMar>
              <w:left w:w="103" w:type="dxa"/>
            </w:tcMar>
            <w:vAlign w:val="center"/>
          </w:tcPr>
          <w:p w:rsidR="00FA038B" w:rsidRDefault="00492CFC">
            <w:pPr>
              <w:ind w:left="-56" w:right="-126"/>
              <w:jc w:val="center"/>
            </w:pPr>
            <w:r>
              <w:t>11</w:t>
            </w:r>
          </w:p>
        </w:tc>
        <w:tc>
          <w:tcPr>
            <w:tcW w:w="567" w:type="dxa"/>
            <w:tcBorders>
              <w:left w:val="single" w:sz="4" w:space="0" w:color="000001"/>
              <w:bottom w:val="single" w:sz="4" w:space="0" w:color="000001"/>
            </w:tcBorders>
            <w:shd w:val="clear" w:color="auto" w:fill="auto"/>
            <w:tcMar>
              <w:left w:w="103" w:type="dxa"/>
            </w:tcMar>
            <w:vAlign w:val="center"/>
          </w:tcPr>
          <w:p w:rsidR="00FA038B" w:rsidRDefault="00FA038B">
            <w:pPr>
              <w:jc w:val="center"/>
            </w:pPr>
          </w:p>
        </w:tc>
        <w:tc>
          <w:tcPr>
            <w:tcW w:w="499" w:type="dxa"/>
            <w:tcBorders>
              <w:left w:val="single" w:sz="4" w:space="0" w:color="000001"/>
              <w:bottom w:val="single" w:sz="4" w:space="0" w:color="000001"/>
            </w:tcBorders>
            <w:shd w:val="clear" w:color="auto" w:fill="auto"/>
            <w:tcMar>
              <w:left w:w="103" w:type="dxa"/>
            </w:tcMar>
            <w:vAlign w:val="center"/>
          </w:tcPr>
          <w:p w:rsidR="00FA038B" w:rsidRDefault="00FA038B">
            <w:pPr>
              <w:jc w:val="cente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FA038B" w:rsidRDefault="00492CFC">
            <w:pPr>
              <w:jc w:val="center"/>
            </w:pPr>
            <w:r>
              <w:t>Коллоквиум</w:t>
            </w:r>
          </w:p>
        </w:tc>
      </w:tr>
      <w:tr w:rsidR="00FA038B">
        <w:tc>
          <w:tcPr>
            <w:tcW w:w="534" w:type="dxa"/>
            <w:tcBorders>
              <w:left w:val="single" w:sz="4" w:space="0" w:color="000001"/>
              <w:bottom w:val="single" w:sz="4" w:space="0" w:color="000001"/>
            </w:tcBorders>
            <w:shd w:val="clear" w:color="auto" w:fill="auto"/>
            <w:tcMar>
              <w:left w:w="103" w:type="dxa"/>
            </w:tcMar>
            <w:vAlign w:val="center"/>
          </w:tcPr>
          <w:p w:rsidR="00FA038B" w:rsidRDefault="00492CFC">
            <w:pPr>
              <w:tabs>
                <w:tab w:val="left" w:pos="643"/>
              </w:tabs>
              <w:spacing w:after="160"/>
              <w:jc w:val="center"/>
              <w:rPr>
                <w:lang w:eastAsia="en-US"/>
              </w:rPr>
            </w:pPr>
            <w:r>
              <w:rPr>
                <w:lang w:eastAsia="en-US"/>
              </w:rPr>
              <w:t>8</w:t>
            </w:r>
          </w:p>
        </w:tc>
        <w:tc>
          <w:tcPr>
            <w:tcW w:w="2182" w:type="dxa"/>
            <w:tcBorders>
              <w:left w:val="single" w:sz="4" w:space="0" w:color="000001"/>
              <w:bottom w:val="single" w:sz="4" w:space="0" w:color="000001"/>
            </w:tcBorders>
            <w:shd w:val="clear" w:color="auto" w:fill="auto"/>
            <w:tcMar>
              <w:left w:w="103" w:type="dxa"/>
            </w:tcMar>
            <w:vAlign w:val="center"/>
          </w:tcPr>
          <w:p w:rsidR="00FA038B" w:rsidRDefault="00492CFC">
            <w:pPr>
              <w:ind w:right="-71"/>
            </w:pPr>
            <w:r>
              <w:t>Производственная программа и ее обоснование</w:t>
            </w:r>
          </w:p>
        </w:tc>
        <w:tc>
          <w:tcPr>
            <w:tcW w:w="419" w:type="dxa"/>
            <w:tcBorders>
              <w:left w:val="single" w:sz="4" w:space="0" w:color="000001"/>
              <w:bottom w:val="single" w:sz="4" w:space="0" w:color="000001"/>
            </w:tcBorders>
            <w:shd w:val="clear" w:color="auto" w:fill="auto"/>
            <w:tcMar>
              <w:left w:w="103" w:type="dxa"/>
            </w:tcMar>
            <w:vAlign w:val="center"/>
          </w:tcPr>
          <w:p w:rsidR="00FA038B" w:rsidRDefault="00492CFC">
            <w:pPr>
              <w:jc w:val="center"/>
            </w:pPr>
            <w:r>
              <w:t>6</w:t>
            </w:r>
          </w:p>
        </w:tc>
        <w:tc>
          <w:tcPr>
            <w:tcW w:w="709" w:type="dxa"/>
            <w:tcBorders>
              <w:left w:val="single" w:sz="4" w:space="0" w:color="000001"/>
              <w:bottom w:val="single" w:sz="4" w:space="0" w:color="000001"/>
            </w:tcBorders>
            <w:shd w:val="clear" w:color="auto" w:fill="auto"/>
            <w:tcMar>
              <w:left w:w="103" w:type="dxa"/>
            </w:tcMar>
            <w:vAlign w:val="center"/>
          </w:tcPr>
          <w:p w:rsidR="00FA038B" w:rsidRDefault="00492CFC">
            <w:pPr>
              <w:ind w:right="-71"/>
              <w:jc w:val="center"/>
            </w:pPr>
            <w:r>
              <w:t>13</w:t>
            </w:r>
          </w:p>
        </w:tc>
        <w:tc>
          <w:tcPr>
            <w:tcW w:w="567" w:type="dxa"/>
            <w:tcBorders>
              <w:left w:val="single" w:sz="4" w:space="0" w:color="000001"/>
              <w:bottom w:val="single" w:sz="4" w:space="0" w:color="000001"/>
            </w:tcBorders>
            <w:shd w:val="clear" w:color="auto" w:fill="auto"/>
            <w:tcMar>
              <w:left w:w="103" w:type="dxa"/>
            </w:tcMar>
            <w:vAlign w:val="center"/>
          </w:tcPr>
          <w:p w:rsidR="00FA038B" w:rsidRDefault="00492CFC">
            <w:pPr>
              <w:jc w:val="center"/>
            </w:pPr>
            <w:r>
              <w:t>1</w:t>
            </w:r>
          </w:p>
        </w:tc>
        <w:tc>
          <w:tcPr>
            <w:tcW w:w="713" w:type="dxa"/>
            <w:tcBorders>
              <w:left w:val="single" w:sz="4" w:space="0" w:color="000001"/>
              <w:bottom w:val="single" w:sz="4" w:space="0" w:color="000001"/>
            </w:tcBorders>
            <w:shd w:val="clear" w:color="auto" w:fill="auto"/>
            <w:tcMar>
              <w:left w:w="103" w:type="dxa"/>
            </w:tcMar>
            <w:vAlign w:val="center"/>
          </w:tcPr>
          <w:p w:rsidR="00FA038B" w:rsidRDefault="00FA038B">
            <w:pPr>
              <w:ind w:left="-108" w:right="-188"/>
              <w:jc w:val="center"/>
            </w:pPr>
          </w:p>
        </w:tc>
        <w:tc>
          <w:tcPr>
            <w:tcW w:w="849" w:type="dxa"/>
            <w:tcBorders>
              <w:left w:val="single" w:sz="4" w:space="0" w:color="000001"/>
              <w:bottom w:val="single" w:sz="4" w:space="0" w:color="000001"/>
            </w:tcBorders>
            <w:shd w:val="clear" w:color="auto" w:fill="auto"/>
            <w:tcMar>
              <w:left w:w="103" w:type="dxa"/>
            </w:tcMar>
            <w:vAlign w:val="center"/>
          </w:tcPr>
          <w:p w:rsidR="00FA038B" w:rsidRDefault="00492CFC">
            <w:pPr>
              <w:jc w:val="center"/>
            </w:pPr>
            <w:r>
              <w:t>1</w:t>
            </w:r>
          </w:p>
        </w:tc>
        <w:tc>
          <w:tcPr>
            <w:tcW w:w="344" w:type="dxa"/>
            <w:tcBorders>
              <w:left w:val="single" w:sz="4" w:space="0" w:color="000001"/>
              <w:bottom w:val="single" w:sz="4" w:space="0" w:color="000001"/>
            </w:tcBorders>
            <w:shd w:val="clear" w:color="auto" w:fill="auto"/>
            <w:tcMar>
              <w:left w:w="103" w:type="dxa"/>
            </w:tcMar>
            <w:vAlign w:val="center"/>
          </w:tcPr>
          <w:p w:rsidR="00FA038B" w:rsidRDefault="00FA038B">
            <w:pPr>
              <w:jc w:val="center"/>
            </w:pPr>
          </w:p>
        </w:tc>
        <w:tc>
          <w:tcPr>
            <w:tcW w:w="682" w:type="dxa"/>
            <w:tcBorders>
              <w:left w:val="single" w:sz="4" w:space="0" w:color="000001"/>
              <w:bottom w:val="single" w:sz="4" w:space="0" w:color="000001"/>
            </w:tcBorders>
            <w:shd w:val="clear" w:color="auto" w:fill="auto"/>
            <w:tcMar>
              <w:left w:w="103" w:type="dxa"/>
            </w:tcMar>
            <w:vAlign w:val="center"/>
          </w:tcPr>
          <w:p w:rsidR="00FA038B" w:rsidRDefault="00492CFC">
            <w:pPr>
              <w:ind w:left="-56" w:right="-126"/>
              <w:jc w:val="center"/>
            </w:pPr>
            <w:r>
              <w:t>11</w:t>
            </w:r>
          </w:p>
        </w:tc>
        <w:tc>
          <w:tcPr>
            <w:tcW w:w="567" w:type="dxa"/>
            <w:tcBorders>
              <w:left w:val="single" w:sz="4" w:space="0" w:color="000001"/>
              <w:bottom w:val="single" w:sz="4" w:space="0" w:color="000001"/>
            </w:tcBorders>
            <w:shd w:val="clear" w:color="auto" w:fill="auto"/>
            <w:tcMar>
              <w:left w:w="103" w:type="dxa"/>
            </w:tcMar>
            <w:vAlign w:val="center"/>
          </w:tcPr>
          <w:p w:rsidR="00FA038B" w:rsidRDefault="00FA038B">
            <w:pPr>
              <w:jc w:val="center"/>
            </w:pPr>
          </w:p>
        </w:tc>
        <w:tc>
          <w:tcPr>
            <w:tcW w:w="499" w:type="dxa"/>
            <w:tcBorders>
              <w:left w:val="single" w:sz="4" w:space="0" w:color="000001"/>
              <w:bottom w:val="single" w:sz="4" w:space="0" w:color="000001"/>
            </w:tcBorders>
            <w:shd w:val="clear" w:color="auto" w:fill="auto"/>
            <w:tcMar>
              <w:left w:w="103" w:type="dxa"/>
            </w:tcMar>
            <w:vAlign w:val="center"/>
          </w:tcPr>
          <w:p w:rsidR="00FA038B" w:rsidRDefault="00FA038B">
            <w:pPr>
              <w:jc w:val="cente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FA038B" w:rsidRDefault="00492CFC">
            <w:pPr>
              <w:jc w:val="center"/>
            </w:pPr>
            <w:r>
              <w:t>Тестирование</w:t>
            </w:r>
          </w:p>
        </w:tc>
      </w:tr>
      <w:tr w:rsidR="00FA038B">
        <w:tc>
          <w:tcPr>
            <w:tcW w:w="534" w:type="dxa"/>
            <w:tcBorders>
              <w:left w:val="single" w:sz="4" w:space="0" w:color="000001"/>
              <w:bottom w:val="single" w:sz="4" w:space="0" w:color="000001"/>
            </w:tcBorders>
            <w:shd w:val="clear" w:color="auto" w:fill="auto"/>
            <w:tcMar>
              <w:left w:w="103" w:type="dxa"/>
            </w:tcMar>
            <w:vAlign w:val="center"/>
          </w:tcPr>
          <w:p w:rsidR="00FA038B" w:rsidRDefault="00492CFC">
            <w:pPr>
              <w:tabs>
                <w:tab w:val="left" w:pos="643"/>
              </w:tabs>
              <w:spacing w:after="160"/>
              <w:jc w:val="center"/>
              <w:rPr>
                <w:lang w:eastAsia="en-US"/>
              </w:rPr>
            </w:pPr>
            <w:r>
              <w:rPr>
                <w:lang w:eastAsia="en-US"/>
              </w:rPr>
              <w:t>9</w:t>
            </w:r>
          </w:p>
        </w:tc>
        <w:tc>
          <w:tcPr>
            <w:tcW w:w="2182" w:type="dxa"/>
            <w:tcBorders>
              <w:left w:val="single" w:sz="4" w:space="0" w:color="000001"/>
              <w:bottom w:val="single" w:sz="4" w:space="0" w:color="000001"/>
            </w:tcBorders>
            <w:shd w:val="clear" w:color="auto" w:fill="auto"/>
            <w:tcMar>
              <w:left w:w="103" w:type="dxa"/>
            </w:tcMar>
            <w:vAlign w:val="center"/>
          </w:tcPr>
          <w:p w:rsidR="00FA038B" w:rsidRDefault="00492CFC">
            <w:pPr>
              <w:ind w:right="-71"/>
            </w:pPr>
            <w:r>
              <w:t>Расходы организации (предприятия)</w:t>
            </w:r>
          </w:p>
        </w:tc>
        <w:tc>
          <w:tcPr>
            <w:tcW w:w="419" w:type="dxa"/>
            <w:tcBorders>
              <w:left w:val="single" w:sz="4" w:space="0" w:color="000001"/>
              <w:bottom w:val="single" w:sz="4" w:space="0" w:color="000001"/>
            </w:tcBorders>
            <w:shd w:val="clear" w:color="auto" w:fill="auto"/>
            <w:tcMar>
              <w:left w:w="103" w:type="dxa"/>
            </w:tcMar>
            <w:vAlign w:val="center"/>
          </w:tcPr>
          <w:p w:rsidR="00FA038B" w:rsidRDefault="00492CFC">
            <w:pPr>
              <w:jc w:val="center"/>
            </w:pPr>
            <w:r>
              <w:t>6</w:t>
            </w:r>
          </w:p>
        </w:tc>
        <w:tc>
          <w:tcPr>
            <w:tcW w:w="709" w:type="dxa"/>
            <w:tcBorders>
              <w:left w:val="single" w:sz="4" w:space="0" w:color="000001"/>
              <w:bottom w:val="single" w:sz="4" w:space="0" w:color="000001"/>
            </w:tcBorders>
            <w:shd w:val="clear" w:color="auto" w:fill="auto"/>
            <w:tcMar>
              <w:left w:w="103" w:type="dxa"/>
            </w:tcMar>
            <w:vAlign w:val="center"/>
          </w:tcPr>
          <w:p w:rsidR="00FA038B" w:rsidRDefault="00492CFC">
            <w:pPr>
              <w:ind w:right="-71"/>
              <w:jc w:val="center"/>
            </w:pPr>
            <w:r>
              <w:t>12</w:t>
            </w:r>
          </w:p>
        </w:tc>
        <w:tc>
          <w:tcPr>
            <w:tcW w:w="567" w:type="dxa"/>
            <w:tcBorders>
              <w:left w:val="single" w:sz="4" w:space="0" w:color="000001"/>
              <w:bottom w:val="single" w:sz="4" w:space="0" w:color="000001"/>
            </w:tcBorders>
            <w:shd w:val="clear" w:color="auto" w:fill="auto"/>
            <w:tcMar>
              <w:left w:w="103" w:type="dxa"/>
            </w:tcMar>
            <w:vAlign w:val="center"/>
          </w:tcPr>
          <w:p w:rsidR="00FA038B" w:rsidRDefault="00492CFC">
            <w:pPr>
              <w:jc w:val="center"/>
            </w:pPr>
            <w:r>
              <w:t>1</w:t>
            </w:r>
          </w:p>
        </w:tc>
        <w:tc>
          <w:tcPr>
            <w:tcW w:w="713" w:type="dxa"/>
            <w:tcBorders>
              <w:left w:val="single" w:sz="4" w:space="0" w:color="000001"/>
              <w:bottom w:val="single" w:sz="4" w:space="0" w:color="000001"/>
            </w:tcBorders>
            <w:shd w:val="clear" w:color="auto" w:fill="auto"/>
            <w:tcMar>
              <w:left w:w="103" w:type="dxa"/>
            </w:tcMar>
            <w:vAlign w:val="center"/>
          </w:tcPr>
          <w:p w:rsidR="00FA038B" w:rsidRDefault="00FA038B">
            <w:pPr>
              <w:ind w:left="-108" w:right="-188"/>
              <w:jc w:val="center"/>
            </w:pPr>
          </w:p>
        </w:tc>
        <w:tc>
          <w:tcPr>
            <w:tcW w:w="849" w:type="dxa"/>
            <w:tcBorders>
              <w:left w:val="single" w:sz="4" w:space="0" w:color="000001"/>
              <w:bottom w:val="single" w:sz="4" w:space="0" w:color="000001"/>
            </w:tcBorders>
            <w:shd w:val="clear" w:color="auto" w:fill="auto"/>
            <w:tcMar>
              <w:left w:w="103" w:type="dxa"/>
            </w:tcMar>
            <w:vAlign w:val="center"/>
          </w:tcPr>
          <w:p w:rsidR="00FA038B" w:rsidRDefault="00492CFC">
            <w:pPr>
              <w:jc w:val="center"/>
            </w:pPr>
            <w:r>
              <w:t>1</w:t>
            </w:r>
          </w:p>
        </w:tc>
        <w:tc>
          <w:tcPr>
            <w:tcW w:w="344" w:type="dxa"/>
            <w:tcBorders>
              <w:left w:val="single" w:sz="4" w:space="0" w:color="000001"/>
              <w:bottom w:val="single" w:sz="4" w:space="0" w:color="000001"/>
            </w:tcBorders>
            <w:shd w:val="clear" w:color="auto" w:fill="auto"/>
            <w:tcMar>
              <w:left w:w="103" w:type="dxa"/>
            </w:tcMar>
            <w:vAlign w:val="center"/>
          </w:tcPr>
          <w:p w:rsidR="00FA038B" w:rsidRDefault="00FA038B">
            <w:pPr>
              <w:jc w:val="center"/>
            </w:pPr>
          </w:p>
        </w:tc>
        <w:tc>
          <w:tcPr>
            <w:tcW w:w="682" w:type="dxa"/>
            <w:tcBorders>
              <w:left w:val="single" w:sz="4" w:space="0" w:color="000001"/>
              <w:bottom w:val="single" w:sz="4" w:space="0" w:color="000001"/>
            </w:tcBorders>
            <w:shd w:val="clear" w:color="auto" w:fill="auto"/>
            <w:tcMar>
              <w:left w:w="103" w:type="dxa"/>
            </w:tcMar>
            <w:vAlign w:val="center"/>
          </w:tcPr>
          <w:p w:rsidR="00FA038B" w:rsidRDefault="00492CFC">
            <w:pPr>
              <w:ind w:left="-56" w:right="-126"/>
              <w:jc w:val="center"/>
            </w:pPr>
            <w:r>
              <w:t>10</w:t>
            </w:r>
          </w:p>
        </w:tc>
        <w:tc>
          <w:tcPr>
            <w:tcW w:w="567" w:type="dxa"/>
            <w:tcBorders>
              <w:left w:val="single" w:sz="4" w:space="0" w:color="000001"/>
              <w:bottom w:val="single" w:sz="4" w:space="0" w:color="000001"/>
            </w:tcBorders>
            <w:shd w:val="clear" w:color="auto" w:fill="auto"/>
            <w:tcMar>
              <w:left w:w="103" w:type="dxa"/>
            </w:tcMar>
            <w:vAlign w:val="center"/>
          </w:tcPr>
          <w:p w:rsidR="00FA038B" w:rsidRDefault="00FA038B">
            <w:pPr>
              <w:jc w:val="center"/>
            </w:pPr>
          </w:p>
        </w:tc>
        <w:tc>
          <w:tcPr>
            <w:tcW w:w="499" w:type="dxa"/>
            <w:tcBorders>
              <w:left w:val="single" w:sz="4" w:space="0" w:color="000001"/>
              <w:bottom w:val="single" w:sz="4" w:space="0" w:color="000001"/>
            </w:tcBorders>
            <w:shd w:val="clear" w:color="auto" w:fill="auto"/>
            <w:tcMar>
              <w:left w:w="103" w:type="dxa"/>
            </w:tcMar>
            <w:vAlign w:val="center"/>
          </w:tcPr>
          <w:p w:rsidR="00FA038B" w:rsidRDefault="00FA038B">
            <w:pPr>
              <w:jc w:val="cente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FA038B" w:rsidRDefault="00492CFC">
            <w:pPr>
              <w:jc w:val="center"/>
            </w:pPr>
            <w:r>
              <w:t>Опрос, решение задач</w:t>
            </w:r>
          </w:p>
        </w:tc>
      </w:tr>
      <w:tr w:rsidR="00FA038B">
        <w:trPr>
          <w:trHeight w:val="1215"/>
        </w:trPr>
        <w:tc>
          <w:tcPr>
            <w:tcW w:w="534" w:type="dxa"/>
            <w:tcBorders>
              <w:left w:val="single" w:sz="4" w:space="0" w:color="000001"/>
              <w:bottom w:val="single" w:sz="4" w:space="0" w:color="000001"/>
            </w:tcBorders>
            <w:shd w:val="clear" w:color="auto" w:fill="auto"/>
            <w:tcMar>
              <w:left w:w="103" w:type="dxa"/>
            </w:tcMar>
            <w:vAlign w:val="center"/>
          </w:tcPr>
          <w:p w:rsidR="00FA038B" w:rsidRDefault="00492CFC">
            <w:pPr>
              <w:tabs>
                <w:tab w:val="left" w:pos="643"/>
              </w:tabs>
              <w:spacing w:after="160"/>
              <w:jc w:val="center"/>
              <w:rPr>
                <w:lang w:eastAsia="en-US"/>
              </w:rPr>
            </w:pPr>
            <w:r>
              <w:rPr>
                <w:lang w:eastAsia="en-US"/>
              </w:rPr>
              <w:t>10</w:t>
            </w:r>
          </w:p>
        </w:tc>
        <w:tc>
          <w:tcPr>
            <w:tcW w:w="2182" w:type="dxa"/>
            <w:tcBorders>
              <w:left w:val="single" w:sz="4" w:space="0" w:color="000001"/>
              <w:bottom w:val="single" w:sz="4" w:space="0" w:color="000001"/>
            </w:tcBorders>
            <w:shd w:val="clear" w:color="auto" w:fill="auto"/>
            <w:tcMar>
              <w:left w:w="103" w:type="dxa"/>
            </w:tcMar>
            <w:vAlign w:val="center"/>
          </w:tcPr>
          <w:p w:rsidR="00FA038B" w:rsidRDefault="00492CFC">
            <w:pPr>
              <w:ind w:right="-71"/>
            </w:pPr>
            <w:r>
              <w:t>Ценообразование на предприятии</w:t>
            </w:r>
          </w:p>
        </w:tc>
        <w:tc>
          <w:tcPr>
            <w:tcW w:w="419" w:type="dxa"/>
            <w:tcBorders>
              <w:left w:val="single" w:sz="4" w:space="0" w:color="000001"/>
              <w:bottom w:val="single" w:sz="4" w:space="0" w:color="000001"/>
            </w:tcBorders>
            <w:shd w:val="clear" w:color="auto" w:fill="auto"/>
            <w:tcMar>
              <w:left w:w="103" w:type="dxa"/>
            </w:tcMar>
            <w:vAlign w:val="center"/>
          </w:tcPr>
          <w:p w:rsidR="00FA038B" w:rsidRDefault="00492CFC">
            <w:pPr>
              <w:jc w:val="center"/>
            </w:pPr>
            <w:r>
              <w:t>6</w:t>
            </w:r>
          </w:p>
        </w:tc>
        <w:tc>
          <w:tcPr>
            <w:tcW w:w="709" w:type="dxa"/>
            <w:tcBorders>
              <w:left w:val="single" w:sz="4" w:space="0" w:color="000001"/>
              <w:bottom w:val="single" w:sz="4" w:space="0" w:color="000001"/>
            </w:tcBorders>
            <w:shd w:val="clear" w:color="auto" w:fill="auto"/>
            <w:tcMar>
              <w:left w:w="103" w:type="dxa"/>
            </w:tcMar>
            <w:vAlign w:val="center"/>
          </w:tcPr>
          <w:p w:rsidR="00FA038B" w:rsidRDefault="00492CFC">
            <w:pPr>
              <w:ind w:right="-71"/>
              <w:jc w:val="center"/>
            </w:pPr>
            <w:r>
              <w:t>12</w:t>
            </w:r>
          </w:p>
        </w:tc>
        <w:tc>
          <w:tcPr>
            <w:tcW w:w="567" w:type="dxa"/>
            <w:tcBorders>
              <w:left w:val="single" w:sz="4" w:space="0" w:color="000001"/>
              <w:bottom w:val="single" w:sz="4" w:space="0" w:color="000001"/>
            </w:tcBorders>
            <w:shd w:val="clear" w:color="auto" w:fill="auto"/>
            <w:tcMar>
              <w:left w:w="103" w:type="dxa"/>
            </w:tcMar>
            <w:vAlign w:val="center"/>
          </w:tcPr>
          <w:p w:rsidR="00FA038B" w:rsidRDefault="00492CFC">
            <w:pPr>
              <w:jc w:val="center"/>
            </w:pPr>
            <w:r>
              <w:t>1</w:t>
            </w:r>
          </w:p>
        </w:tc>
        <w:tc>
          <w:tcPr>
            <w:tcW w:w="713" w:type="dxa"/>
            <w:tcBorders>
              <w:left w:val="single" w:sz="4" w:space="0" w:color="000001"/>
              <w:bottom w:val="single" w:sz="4" w:space="0" w:color="000001"/>
            </w:tcBorders>
            <w:shd w:val="clear" w:color="auto" w:fill="auto"/>
            <w:tcMar>
              <w:left w:w="103" w:type="dxa"/>
            </w:tcMar>
            <w:vAlign w:val="center"/>
          </w:tcPr>
          <w:p w:rsidR="00FA038B" w:rsidRDefault="00FA038B">
            <w:pPr>
              <w:jc w:val="center"/>
            </w:pPr>
          </w:p>
        </w:tc>
        <w:tc>
          <w:tcPr>
            <w:tcW w:w="849" w:type="dxa"/>
            <w:tcBorders>
              <w:left w:val="single" w:sz="4" w:space="0" w:color="000001"/>
              <w:bottom w:val="single" w:sz="4" w:space="0" w:color="000001"/>
            </w:tcBorders>
            <w:shd w:val="clear" w:color="auto" w:fill="auto"/>
            <w:tcMar>
              <w:left w:w="103" w:type="dxa"/>
            </w:tcMar>
            <w:vAlign w:val="center"/>
          </w:tcPr>
          <w:p w:rsidR="00FA038B" w:rsidRDefault="00492CFC">
            <w:pPr>
              <w:jc w:val="center"/>
            </w:pPr>
            <w:r>
              <w:t>-</w:t>
            </w:r>
          </w:p>
        </w:tc>
        <w:tc>
          <w:tcPr>
            <w:tcW w:w="344" w:type="dxa"/>
            <w:tcBorders>
              <w:left w:val="single" w:sz="4" w:space="0" w:color="000001"/>
              <w:bottom w:val="single" w:sz="4" w:space="0" w:color="000001"/>
            </w:tcBorders>
            <w:shd w:val="clear" w:color="auto" w:fill="auto"/>
            <w:tcMar>
              <w:left w:w="103" w:type="dxa"/>
            </w:tcMar>
            <w:vAlign w:val="center"/>
          </w:tcPr>
          <w:p w:rsidR="00FA038B" w:rsidRDefault="00FA038B">
            <w:pPr>
              <w:jc w:val="center"/>
            </w:pPr>
          </w:p>
        </w:tc>
        <w:tc>
          <w:tcPr>
            <w:tcW w:w="682" w:type="dxa"/>
            <w:tcBorders>
              <w:left w:val="single" w:sz="4" w:space="0" w:color="000001"/>
              <w:bottom w:val="single" w:sz="4" w:space="0" w:color="000001"/>
            </w:tcBorders>
            <w:shd w:val="clear" w:color="auto" w:fill="auto"/>
            <w:tcMar>
              <w:left w:w="103" w:type="dxa"/>
            </w:tcMar>
            <w:vAlign w:val="center"/>
          </w:tcPr>
          <w:p w:rsidR="00FA038B" w:rsidRDefault="00492CFC">
            <w:pPr>
              <w:ind w:left="-56" w:right="-126"/>
              <w:jc w:val="center"/>
            </w:pPr>
            <w:r>
              <w:t>11</w:t>
            </w:r>
          </w:p>
        </w:tc>
        <w:tc>
          <w:tcPr>
            <w:tcW w:w="567" w:type="dxa"/>
            <w:tcBorders>
              <w:left w:val="single" w:sz="4" w:space="0" w:color="000001"/>
              <w:bottom w:val="single" w:sz="4" w:space="0" w:color="000001"/>
            </w:tcBorders>
            <w:shd w:val="clear" w:color="auto" w:fill="auto"/>
            <w:tcMar>
              <w:left w:w="103" w:type="dxa"/>
            </w:tcMar>
            <w:vAlign w:val="center"/>
          </w:tcPr>
          <w:p w:rsidR="00FA038B" w:rsidRDefault="00FA038B">
            <w:pPr>
              <w:jc w:val="center"/>
            </w:pPr>
          </w:p>
        </w:tc>
        <w:tc>
          <w:tcPr>
            <w:tcW w:w="499" w:type="dxa"/>
            <w:tcBorders>
              <w:left w:val="single" w:sz="4" w:space="0" w:color="000001"/>
              <w:bottom w:val="single" w:sz="4" w:space="0" w:color="000001"/>
            </w:tcBorders>
            <w:shd w:val="clear" w:color="auto" w:fill="auto"/>
            <w:tcMar>
              <w:left w:w="103" w:type="dxa"/>
            </w:tcMar>
            <w:vAlign w:val="center"/>
          </w:tcPr>
          <w:p w:rsidR="00FA038B" w:rsidRDefault="00FA038B">
            <w:pPr>
              <w:jc w:val="cente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FA038B" w:rsidRDefault="00492CFC">
            <w:pPr>
              <w:jc w:val="center"/>
            </w:pPr>
            <w:r>
              <w:t>Защита реферативного обзора</w:t>
            </w:r>
          </w:p>
        </w:tc>
      </w:tr>
      <w:tr w:rsidR="00FA038B">
        <w:tc>
          <w:tcPr>
            <w:tcW w:w="534" w:type="dxa"/>
            <w:tcBorders>
              <w:left w:val="single" w:sz="4" w:space="0" w:color="000001"/>
              <w:bottom w:val="single" w:sz="4" w:space="0" w:color="000001"/>
            </w:tcBorders>
            <w:shd w:val="clear" w:color="auto" w:fill="auto"/>
            <w:tcMar>
              <w:left w:w="103" w:type="dxa"/>
            </w:tcMar>
            <w:vAlign w:val="center"/>
          </w:tcPr>
          <w:p w:rsidR="00FA038B" w:rsidRDefault="00492CFC">
            <w:pPr>
              <w:tabs>
                <w:tab w:val="left" w:pos="643"/>
              </w:tabs>
              <w:spacing w:after="160"/>
              <w:jc w:val="center"/>
              <w:rPr>
                <w:lang w:eastAsia="en-US"/>
              </w:rPr>
            </w:pPr>
            <w:r>
              <w:rPr>
                <w:lang w:eastAsia="en-US"/>
              </w:rPr>
              <w:t>11</w:t>
            </w:r>
          </w:p>
        </w:tc>
        <w:tc>
          <w:tcPr>
            <w:tcW w:w="2182" w:type="dxa"/>
            <w:tcBorders>
              <w:left w:val="single" w:sz="4" w:space="0" w:color="000001"/>
              <w:bottom w:val="single" w:sz="4" w:space="0" w:color="000001"/>
            </w:tcBorders>
            <w:shd w:val="clear" w:color="auto" w:fill="auto"/>
            <w:tcMar>
              <w:left w:w="103" w:type="dxa"/>
            </w:tcMar>
            <w:vAlign w:val="center"/>
          </w:tcPr>
          <w:p w:rsidR="00FA038B" w:rsidRDefault="00492CFC">
            <w:pPr>
              <w:ind w:right="-71"/>
            </w:pPr>
            <w:r>
              <w:t>Качество и конкурентоспособность продукции</w:t>
            </w:r>
          </w:p>
        </w:tc>
        <w:tc>
          <w:tcPr>
            <w:tcW w:w="419" w:type="dxa"/>
            <w:tcBorders>
              <w:left w:val="single" w:sz="4" w:space="0" w:color="000001"/>
              <w:bottom w:val="single" w:sz="4" w:space="0" w:color="000001"/>
            </w:tcBorders>
            <w:shd w:val="clear" w:color="auto" w:fill="auto"/>
            <w:tcMar>
              <w:left w:w="103" w:type="dxa"/>
            </w:tcMar>
            <w:vAlign w:val="center"/>
          </w:tcPr>
          <w:p w:rsidR="00FA038B" w:rsidRDefault="00492CFC">
            <w:pPr>
              <w:jc w:val="center"/>
            </w:pPr>
            <w:r>
              <w:t>6</w:t>
            </w:r>
          </w:p>
        </w:tc>
        <w:tc>
          <w:tcPr>
            <w:tcW w:w="709" w:type="dxa"/>
            <w:tcBorders>
              <w:left w:val="single" w:sz="4" w:space="0" w:color="000001"/>
              <w:bottom w:val="single" w:sz="4" w:space="0" w:color="000001"/>
            </w:tcBorders>
            <w:shd w:val="clear" w:color="auto" w:fill="auto"/>
            <w:tcMar>
              <w:left w:w="103" w:type="dxa"/>
            </w:tcMar>
            <w:vAlign w:val="center"/>
          </w:tcPr>
          <w:p w:rsidR="00FA038B" w:rsidRDefault="00492CFC">
            <w:pPr>
              <w:ind w:right="-71"/>
              <w:jc w:val="center"/>
            </w:pPr>
            <w:r>
              <w:t>12</w:t>
            </w:r>
          </w:p>
        </w:tc>
        <w:tc>
          <w:tcPr>
            <w:tcW w:w="567" w:type="dxa"/>
            <w:tcBorders>
              <w:left w:val="single" w:sz="4" w:space="0" w:color="000001"/>
              <w:bottom w:val="single" w:sz="4" w:space="0" w:color="000001"/>
            </w:tcBorders>
            <w:shd w:val="clear" w:color="auto" w:fill="auto"/>
            <w:tcMar>
              <w:left w:w="103" w:type="dxa"/>
            </w:tcMar>
            <w:vAlign w:val="center"/>
          </w:tcPr>
          <w:p w:rsidR="00FA038B" w:rsidRDefault="00492CFC">
            <w:pPr>
              <w:jc w:val="center"/>
            </w:pPr>
            <w:r>
              <w:t>1</w:t>
            </w:r>
          </w:p>
        </w:tc>
        <w:tc>
          <w:tcPr>
            <w:tcW w:w="713" w:type="dxa"/>
            <w:tcBorders>
              <w:left w:val="single" w:sz="4" w:space="0" w:color="000001"/>
              <w:bottom w:val="single" w:sz="4" w:space="0" w:color="000001"/>
            </w:tcBorders>
            <w:shd w:val="clear" w:color="auto" w:fill="auto"/>
            <w:tcMar>
              <w:left w:w="103" w:type="dxa"/>
            </w:tcMar>
            <w:vAlign w:val="center"/>
          </w:tcPr>
          <w:p w:rsidR="00FA038B" w:rsidRDefault="00FA038B">
            <w:pPr>
              <w:jc w:val="center"/>
            </w:pPr>
          </w:p>
        </w:tc>
        <w:tc>
          <w:tcPr>
            <w:tcW w:w="849" w:type="dxa"/>
            <w:tcBorders>
              <w:left w:val="single" w:sz="4" w:space="0" w:color="000001"/>
              <w:bottom w:val="single" w:sz="4" w:space="0" w:color="000001"/>
            </w:tcBorders>
            <w:shd w:val="clear" w:color="auto" w:fill="auto"/>
            <w:tcMar>
              <w:left w:w="103" w:type="dxa"/>
            </w:tcMar>
            <w:vAlign w:val="center"/>
          </w:tcPr>
          <w:p w:rsidR="00FA038B" w:rsidRDefault="00492CFC">
            <w:pPr>
              <w:jc w:val="center"/>
            </w:pPr>
            <w:r>
              <w:t>-</w:t>
            </w:r>
          </w:p>
        </w:tc>
        <w:tc>
          <w:tcPr>
            <w:tcW w:w="344" w:type="dxa"/>
            <w:tcBorders>
              <w:left w:val="single" w:sz="4" w:space="0" w:color="000001"/>
              <w:bottom w:val="single" w:sz="4" w:space="0" w:color="000001"/>
            </w:tcBorders>
            <w:shd w:val="clear" w:color="auto" w:fill="auto"/>
            <w:tcMar>
              <w:left w:w="103" w:type="dxa"/>
            </w:tcMar>
            <w:vAlign w:val="center"/>
          </w:tcPr>
          <w:p w:rsidR="00FA038B" w:rsidRDefault="00FA038B">
            <w:pPr>
              <w:jc w:val="center"/>
            </w:pPr>
          </w:p>
        </w:tc>
        <w:tc>
          <w:tcPr>
            <w:tcW w:w="682" w:type="dxa"/>
            <w:tcBorders>
              <w:left w:val="single" w:sz="4" w:space="0" w:color="000001"/>
              <w:bottom w:val="single" w:sz="4" w:space="0" w:color="000001"/>
            </w:tcBorders>
            <w:shd w:val="clear" w:color="auto" w:fill="auto"/>
            <w:tcMar>
              <w:left w:w="103" w:type="dxa"/>
            </w:tcMar>
            <w:vAlign w:val="center"/>
          </w:tcPr>
          <w:p w:rsidR="00FA038B" w:rsidRDefault="00492CFC">
            <w:pPr>
              <w:ind w:left="-56" w:right="-126"/>
              <w:jc w:val="center"/>
            </w:pPr>
            <w:r>
              <w:t>11</w:t>
            </w:r>
          </w:p>
        </w:tc>
        <w:tc>
          <w:tcPr>
            <w:tcW w:w="567" w:type="dxa"/>
            <w:tcBorders>
              <w:left w:val="single" w:sz="4" w:space="0" w:color="000001"/>
              <w:bottom w:val="single" w:sz="4" w:space="0" w:color="000001"/>
            </w:tcBorders>
            <w:shd w:val="clear" w:color="auto" w:fill="auto"/>
            <w:tcMar>
              <w:left w:w="103" w:type="dxa"/>
            </w:tcMar>
            <w:vAlign w:val="center"/>
          </w:tcPr>
          <w:p w:rsidR="00FA038B" w:rsidRDefault="00FA038B">
            <w:pPr>
              <w:jc w:val="center"/>
            </w:pPr>
          </w:p>
        </w:tc>
        <w:tc>
          <w:tcPr>
            <w:tcW w:w="499" w:type="dxa"/>
            <w:tcBorders>
              <w:left w:val="single" w:sz="4" w:space="0" w:color="000001"/>
              <w:bottom w:val="single" w:sz="4" w:space="0" w:color="000001"/>
            </w:tcBorders>
            <w:shd w:val="clear" w:color="auto" w:fill="auto"/>
            <w:tcMar>
              <w:left w:w="103" w:type="dxa"/>
            </w:tcMar>
            <w:vAlign w:val="center"/>
          </w:tcPr>
          <w:p w:rsidR="00FA038B" w:rsidRDefault="00FA038B">
            <w:pPr>
              <w:jc w:val="cente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FA038B" w:rsidRDefault="00492CFC">
            <w:pPr>
              <w:jc w:val="center"/>
            </w:pPr>
            <w:r>
              <w:t>Коллоквиум</w:t>
            </w:r>
          </w:p>
        </w:tc>
      </w:tr>
      <w:tr w:rsidR="00FA038B">
        <w:tc>
          <w:tcPr>
            <w:tcW w:w="534" w:type="dxa"/>
            <w:tcBorders>
              <w:left w:val="single" w:sz="4" w:space="0" w:color="000001"/>
              <w:bottom w:val="single" w:sz="4" w:space="0" w:color="000001"/>
            </w:tcBorders>
            <w:shd w:val="clear" w:color="auto" w:fill="auto"/>
            <w:tcMar>
              <w:left w:w="103" w:type="dxa"/>
            </w:tcMar>
            <w:vAlign w:val="center"/>
          </w:tcPr>
          <w:p w:rsidR="00FA038B" w:rsidRDefault="00492CFC">
            <w:pPr>
              <w:tabs>
                <w:tab w:val="left" w:pos="643"/>
              </w:tabs>
              <w:spacing w:after="160"/>
              <w:jc w:val="center"/>
              <w:rPr>
                <w:lang w:eastAsia="en-US"/>
              </w:rPr>
            </w:pPr>
            <w:r>
              <w:rPr>
                <w:lang w:eastAsia="en-US"/>
              </w:rPr>
              <w:t>12</w:t>
            </w:r>
          </w:p>
        </w:tc>
        <w:tc>
          <w:tcPr>
            <w:tcW w:w="2182" w:type="dxa"/>
            <w:tcBorders>
              <w:left w:val="single" w:sz="4" w:space="0" w:color="000001"/>
              <w:bottom w:val="single" w:sz="4" w:space="0" w:color="000001"/>
            </w:tcBorders>
            <w:shd w:val="clear" w:color="auto" w:fill="auto"/>
            <w:tcMar>
              <w:left w:w="103" w:type="dxa"/>
            </w:tcMar>
            <w:vAlign w:val="center"/>
          </w:tcPr>
          <w:p w:rsidR="00FA038B" w:rsidRDefault="00492CFC">
            <w:pPr>
              <w:ind w:right="-71"/>
            </w:pPr>
            <w:r>
              <w:t>Инновационная и инвестиционная деятельность</w:t>
            </w:r>
          </w:p>
        </w:tc>
        <w:tc>
          <w:tcPr>
            <w:tcW w:w="419" w:type="dxa"/>
            <w:tcBorders>
              <w:left w:val="single" w:sz="4" w:space="0" w:color="000001"/>
              <w:bottom w:val="single" w:sz="4" w:space="0" w:color="000001"/>
            </w:tcBorders>
            <w:shd w:val="clear" w:color="auto" w:fill="auto"/>
            <w:tcMar>
              <w:left w:w="103" w:type="dxa"/>
            </w:tcMar>
            <w:vAlign w:val="center"/>
          </w:tcPr>
          <w:p w:rsidR="00FA038B" w:rsidRDefault="00492CFC">
            <w:pPr>
              <w:jc w:val="center"/>
            </w:pPr>
            <w:r>
              <w:t>6</w:t>
            </w:r>
          </w:p>
        </w:tc>
        <w:tc>
          <w:tcPr>
            <w:tcW w:w="709" w:type="dxa"/>
            <w:tcBorders>
              <w:left w:val="single" w:sz="4" w:space="0" w:color="000001"/>
              <w:bottom w:val="single" w:sz="4" w:space="0" w:color="000001"/>
            </w:tcBorders>
            <w:shd w:val="clear" w:color="auto" w:fill="auto"/>
            <w:tcMar>
              <w:left w:w="103" w:type="dxa"/>
            </w:tcMar>
            <w:vAlign w:val="center"/>
          </w:tcPr>
          <w:p w:rsidR="00FA038B" w:rsidRDefault="00492CFC">
            <w:pPr>
              <w:ind w:right="-71"/>
              <w:jc w:val="center"/>
            </w:pPr>
            <w:r>
              <w:t>13</w:t>
            </w:r>
          </w:p>
        </w:tc>
        <w:tc>
          <w:tcPr>
            <w:tcW w:w="567" w:type="dxa"/>
            <w:tcBorders>
              <w:left w:val="single" w:sz="4" w:space="0" w:color="000001"/>
              <w:bottom w:val="single" w:sz="4" w:space="0" w:color="000001"/>
            </w:tcBorders>
            <w:shd w:val="clear" w:color="auto" w:fill="auto"/>
            <w:tcMar>
              <w:left w:w="103" w:type="dxa"/>
            </w:tcMar>
            <w:vAlign w:val="center"/>
          </w:tcPr>
          <w:p w:rsidR="00FA038B" w:rsidRDefault="00492CFC">
            <w:pPr>
              <w:jc w:val="center"/>
            </w:pPr>
            <w:r>
              <w:t>1</w:t>
            </w:r>
          </w:p>
        </w:tc>
        <w:tc>
          <w:tcPr>
            <w:tcW w:w="713" w:type="dxa"/>
            <w:tcBorders>
              <w:left w:val="single" w:sz="4" w:space="0" w:color="000001"/>
              <w:bottom w:val="single" w:sz="4" w:space="0" w:color="000001"/>
            </w:tcBorders>
            <w:shd w:val="clear" w:color="auto" w:fill="auto"/>
            <w:tcMar>
              <w:left w:w="103" w:type="dxa"/>
            </w:tcMar>
            <w:vAlign w:val="center"/>
          </w:tcPr>
          <w:p w:rsidR="00FA038B" w:rsidRDefault="00FA038B">
            <w:pPr>
              <w:ind w:left="-108" w:right="-188"/>
              <w:jc w:val="center"/>
            </w:pPr>
          </w:p>
        </w:tc>
        <w:tc>
          <w:tcPr>
            <w:tcW w:w="849" w:type="dxa"/>
            <w:tcBorders>
              <w:left w:val="single" w:sz="4" w:space="0" w:color="000001"/>
              <w:bottom w:val="single" w:sz="4" w:space="0" w:color="000001"/>
            </w:tcBorders>
            <w:shd w:val="clear" w:color="auto" w:fill="auto"/>
            <w:tcMar>
              <w:left w:w="103" w:type="dxa"/>
            </w:tcMar>
            <w:vAlign w:val="center"/>
          </w:tcPr>
          <w:p w:rsidR="00FA038B" w:rsidRDefault="00492CFC">
            <w:pPr>
              <w:jc w:val="center"/>
            </w:pPr>
            <w:r>
              <w:t>1</w:t>
            </w:r>
          </w:p>
        </w:tc>
        <w:tc>
          <w:tcPr>
            <w:tcW w:w="344" w:type="dxa"/>
            <w:tcBorders>
              <w:left w:val="single" w:sz="4" w:space="0" w:color="000001"/>
              <w:bottom w:val="single" w:sz="4" w:space="0" w:color="000001"/>
            </w:tcBorders>
            <w:shd w:val="clear" w:color="auto" w:fill="auto"/>
            <w:tcMar>
              <w:left w:w="103" w:type="dxa"/>
            </w:tcMar>
            <w:vAlign w:val="center"/>
          </w:tcPr>
          <w:p w:rsidR="00FA038B" w:rsidRDefault="00FA038B">
            <w:pPr>
              <w:jc w:val="center"/>
            </w:pPr>
          </w:p>
        </w:tc>
        <w:tc>
          <w:tcPr>
            <w:tcW w:w="682" w:type="dxa"/>
            <w:tcBorders>
              <w:left w:val="single" w:sz="4" w:space="0" w:color="000001"/>
              <w:bottom w:val="single" w:sz="4" w:space="0" w:color="000001"/>
            </w:tcBorders>
            <w:shd w:val="clear" w:color="auto" w:fill="auto"/>
            <w:tcMar>
              <w:left w:w="103" w:type="dxa"/>
            </w:tcMar>
            <w:vAlign w:val="center"/>
          </w:tcPr>
          <w:p w:rsidR="00FA038B" w:rsidRDefault="00492CFC">
            <w:pPr>
              <w:ind w:left="-56" w:right="-126"/>
              <w:jc w:val="center"/>
            </w:pPr>
            <w:r>
              <w:t>11</w:t>
            </w:r>
          </w:p>
        </w:tc>
        <w:tc>
          <w:tcPr>
            <w:tcW w:w="567" w:type="dxa"/>
            <w:tcBorders>
              <w:left w:val="single" w:sz="4" w:space="0" w:color="000001"/>
              <w:bottom w:val="single" w:sz="4" w:space="0" w:color="000001"/>
            </w:tcBorders>
            <w:shd w:val="clear" w:color="auto" w:fill="auto"/>
            <w:tcMar>
              <w:left w:w="103" w:type="dxa"/>
            </w:tcMar>
            <w:vAlign w:val="center"/>
          </w:tcPr>
          <w:p w:rsidR="00FA038B" w:rsidRDefault="00FA038B">
            <w:pPr>
              <w:jc w:val="center"/>
            </w:pPr>
          </w:p>
        </w:tc>
        <w:tc>
          <w:tcPr>
            <w:tcW w:w="499" w:type="dxa"/>
            <w:tcBorders>
              <w:left w:val="single" w:sz="4" w:space="0" w:color="000001"/>
              <w:bottom w:val="single" w:sz="4" w:space="0" w:color="000001"/>
            </w:tcBorders>
            <w:shd w:val="clear" w:color="auto" w:fill="auto"/>
            <w:tcMar>
              <w:left w:w="103" w:type="dxa"/>
            </w:tcMar>
            <w:vAlign w:val="center"/>
          </w:tcPr>
          <w:p w:rsidR="00FA038B" w:rsidRDefault="00FA038B">
            <w:pPr>
              <w:jc w:val="cente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FA038B" w:rsidRDefault="00492CFC">
            <w:pPr>
              <w:jc w:val="center"/>
            </w:pPr>
            <w:r>
              <w:t>Тестирование</w:t>
            </w:r>
          </w:p>
        </w:tc>
      </w:tr>
      <w:tr w:rsidR="00FA038B">
        <w:tc>
          <w:tcPr>
            <w:tcW w:w="534" w:type="dxa"/>
            <w:tcBorders>
              <w:left w:val="single" w:sz="4" w:space="0" w:color="000001"/>
              <w:bottom w:val="single" w:sz="4" w:space="0" w:color="000001"/>
            </w:tcBorders>
            <w:shd w:val="clear" w:color="auto" w:fill="auto"/>
            <w:tcMar>
              <w:left w:w="103" w:type="dxa"/>
            </w:tcMar>
            <w:vAlign w:val="center"/>
          </w:tcPr>
          <w:p w:rsidR="00FA038B" w:rsidRDefault="00492CFC">
            <w:pPr>
              <w:tabs>
                <w:tab w:val="left" w:pos="643"/>
              </w:tabs>
              <w:spacing w:after="160"/>
              <w:jc w:val="center"/>
              <w:rPr>
                <w:lang w:eastAsia="en-US"/>
              </w:rPr>
            </w:pPr>
            <w:r>
              <w:rPr>
                <w:lang w:eastAsia="en-US"/>
              </w:rPr>
              <w:t>13</w:t>
            </w:r>
          </w:p>
        </w:tc>
        <w:tc>
          <w:tcPr>
            <w:tcW w:w="2182" w:type="dxa"/>
            <w:tcBorders>
              <w:left w:val="single" w:sz="4" w:space="0" w:color="000001"/>
              <w:bottom w:val="single" w:sz="4" w:space="0" w:color="000001"/>
            </w:tcBorders>
            <w:shd w:val="clear" w:color="auto" w:fill="auto"/>
            <w:tcMar>
              <w:left w:w="103" w:type="dxa"/>
            </w:tcMar>
            <w:vAlign w:val="center"/>
          </w:tcPr>
          <w:p w:rsidR="00FA038B" w:rsidRDefault="00492CFC">
            <w:pPr>
              <w:ind w:right="-71"/>
            </w:pPr>
            <w:r>
              <w:t>Внешнеэкономическая деятельность предприятия</w:t>
            </w:r>
          </w:p>
        </w:tc>
        <w:tc>
          <w:tcPr>
            <w:tcW w:w="419" w:type="dxa"/>
            <w:tcBorders>
              <w:left w:val="single" w:sz="4" w:space="0" w:color="000001"/>
              <w:bottom w:val="single" w:sz="4" w:space="0" w:color="000001"/>
            </w:tcBorders>
            <w:shd w:val="clear" w:color="auto" w:fill="auto"/>
            <w:tcMar>
              <w:left w:w="103" w:type="dxa"/>
            </w:tcMar>
            <w:vAlign w:val="center"/>
          </w:tcPr>
          <w:p w:rsidR="00FA038B" w:rsidRDefault="00492CFC">
            <w:pPr>
              <w:jc w:val="center"/>
            </w:pPr>
            <w:r>
              <w:t>6</w:t>
            </w:r>
          </w:p>
        </w:tc>
        <w:tc>
          <w:tcPr>
            <w:tcW w:w="709" w:type="dxa"/>
            <w:tcBorders>
              <w:left w:val="single" w:sz="4" w:space="0" w:color="000001"/>
              <w:bottom w:val="single" w:sz="4" w:space="0" w:color="000001"/>
            </w:tcBorders>
            <w:shd w:val="clear" w:color="auto" w:fill="auto"/>
            <w:tcMar>
              <w:left w:w="103" w:type="dxa"/>
            </w:tcMar>
            <w:vAlign w:val="center"/>
          </w:tcPr>
          <w:p w:rsidR="00FA038B" w:rsidRDefault="00492CFC">
            <w:pPr>
              <w:ind w:right="-71"/>
              <w:jc w:val="center"/>
            </w:pPr>
            <w:r>
              <w:t>12</w:t>
            </w:r>
          </w:p>
        </w:tc>
        <w:tc>
          <w:tcPr>
            <w:tcW w:w="567" w:type="dxa"/>
            <w:tcBorders>
              <w:left w:val="single" w:sz="4" w:space="0" w:color="000001"/>
              <w:bottom w:val="single" w:sz="4" w:space="0" w:color="000001"/>
            </w:tcBorders>
            <w:shd w:val="clear" w:color="auto" w:fill="auto"/>
            <w:tcMar>
              <w:left w:w="103" w:type="dxa"/>
            </w:tcMar>
            <w:vAlign w:val="center"/>
          </w:tcPr>
          <w:p w:rsidR="00FA038B" w:rsidRDefault="00492CFC">
            <w:pPr>
              <w:jc w:val="center"/>
            </w:pPr>
            <w:r>
              <w:t>1</w:t>
            </w:r>
          </w:p>
        </w:tc>
        <w:tc>
          <w:tcPr>
            <w:tcW w:w="713" w:type="dxa"/>
            <w:tcBorders>
              <w:left w:val="single" w:sz="4" w:space="0" w:color="000001"/>
              <w:bottom w:val="single" w:sz="4" w:space="0" w:color="000001"/>
            </w:tcBorders>
            <w:shd w:val="clear" w:color="auto" w:fill="auto"/>
            <w:tcMar>
              <w:left w:w="103" w:type="dxa"/>
            </w:tcMar>
            <w:vAlign w:val="center"/>
          </w:tcPr>
          <w:p w:rsidR="00FA038B" w:rsidRDefault="00FA038B">
            <w:pPr>
              <w:ind w:left="-108" w:right="-188"/>
              <w:jc w:val="center"/>
            </w:pPr>
          </w:p>
        </w:tc>
        <w:tc>
          <w:tcPr>
            <w:tcW w:w="849" w:type="dxa"/>
            <w:tcBorders>
              <w:left w:val="single" w:sz="4" w:space="0" w:color="000001"/>
              <w:bottom w:val="single" w:sz="4" w:space="0" w:color="000001"/>
            </w:tcBorders>
            <w:shd w:val="clear" w:color="auto" w:fill="auto"/>
            <w:tcMar>
              <w:left w:w="103" w:type="dxa"/>
            </w:tcMar>
            <w:vAlign w:val="center"/>
          </w:tcPr>
          <w:p w:rsidR="00FA038B" w:rsidRDefault="00492CFC">
            <w:pPr>
              <w:jc w:val="center"/>
            </w:pPr>
            <w:r>
              <w:t>-</w:t>
            </w:r>
          </w:p>
        </w:tc>
        <w:tc>
          <w:tcPr>
            <w:tcW w:w="344" w:type="dxa"/>
            <w:tcBorders>
              <w:left w:val="single" w:sz="4" w:space="0" w:color="000001"/>
              <w:bottom w:val="single" w:sz="4" w:space="0" w:color="000001"/>
            </w:tcBorders>
            <w:shd w:val="clear" w:color="auto" w:fill="auto"/>
            <w:tcMar>
              <w:left w:w="103" w:type="dxa"/>
            </w:tcMar>
            <w:vAlign w:val="center"/>
          </w:tcPr>
          <w:p w:rsidR="00FA038B" w:rsidRDefault="00FA038B">
            <w:pPr>
              <w:jc w:val="center"/>
            </w:pPr>
          </w:p>
        </w:tc>
        <w:tc>
          <w:tcPr>
            <w:tcW w:w="682" w:type="dxa"/>
            <w:tcBorders>
              <w:left w:val="single" w:sz="4" w:space="0" w:color="000001"/>
              <w:bottom w:val="single" w:sz="4" w:space="0" w:color="000001"/>
            </w:tcBorders>
            <w:shd w:val="clear" w:color="auto" w:fill="auto"/>
            <w:tcMar>
              <w:left w:w="103" w:type="dxa"/>
            </w:tcMar>
            <w:vAlign w:val="center"/>
          </w:tcPr>
          <w:p w:rsidR="00FA038B" w:rsidRDefault="00492CFC">
            <w:pPr>
              <w:ind w:left="-56" w:right="-126"/>
              <w:jc w:val="center"/>
            </w:pPr>
            <w:r>
              <w:t>11</w:t>
            </w:r>
          </w:p>
        </w:tc>
        <w:tc>
          <w:tcPr>
            <w:tcW w:w="567" w:type="dxa"/>
            <w:tcBorders>
              <w:left w:val="single" w:sz="4" w:space="0" w:color="000001"/>
              <w:bottom w:val="single" w:sz="4" w:space="0" w:color="000001"/>
            </w:tcBorders>
            <w:shd w:val="clear" w:color="auto" w:fill="auto"/>
            <w:tcMar>
              <w:left w:w="103" w:type="dxa"/>
            </w:tcMar>
            <w:vAlign w:val="center"/>
          </w:tcPr>
          <w:p w:rsidR="00FA038B" w:rsidRDefault="00FA038B">
            <w:pPr>
              <w:jc w:val="center"/>
            </w:pPr>
          </w:p>
        </w:tc>
        <w:tc>
          <w:tcPr>
            <w:tcW w:w="499" w:type="dxa"/>
            <w:tcBorders>
              <w:left w:val="single" w:sz="4" w:space="0" w:color="000001"/>
              <w:bottom w:val="single" w:sz="4" w:space="0" w:color="000001"/>
            </w:tcBorders>
            <w:shd w:val="clear" w:color="auto" w:fill="auto"/>
            <w:tcMar>
              <w:left w:w="103" w:type="dxa"/>
            </w:tcMar>
            <w:vAlign w:val="center"/>
          </w:tcPr>
          <w:p w:rsidR="00FA038B" w:rsidRDefault="00FA038B">
            <w:pPr>
              <w:jc w:val="cente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FA038B" w:rsidRDefault="00492CFC">
            <w:pPr>
              <w:jc w:val="center"/>
            </w:pPr>
            <w:r>
              <w:t>Опрос</w:t>
            </w:r>
          </w:p>
        </w:tc>
      </w:tr>
      <w:tr w:rsidR="00FA038B">
        <w:tc>
          <w:tcPr>
            <w:tcW w:w="10229" w:type="dxa"/>
            <w:gridSpan w:val="12"/>
            <w:tcBorders>
              <w:left w:val="single" w:sz="4" w:space="0" w:color="000001"/>
              <w:bottom w:val="single" w:sz="4" w:space="0" w:color="000001"/>
              <w:right w:val="single" w:sz="4" w:space="0" w:color="000001"/>
            </w:tcBorders>
            <w:shd w:val="clear" w:color="auto" w:fill="auto"/>
            <w:tcMar>
              <w:left w:w="103" w:type="dxa"/>
            </w:tcMar>
            <w:vAlign w:val="center"/>
          </w:tcPr>
          <w:p w:rsidR="00FA038B" w:rsidRDefault="00492CFC">
            <w:pPr>
              <w:jc w:val="center"/>
              <w:rPr>
                <w:lang w:eastAsia="en-US"/>
              </w:rPr>
            </w:pPr>
            <w:r>
              <w:rPr>
                <w:b/>
              </w:rPr>
              <w:t>РАЗДЕЛ IV. ЭФФЕКТИВНОСТЬ ХОЗЯЙСТВЕННОЙ ДЕЯТЕЛЬНОСТИ ОРГАНИЗАЦИИ</w:t>
            </w:r>
          </w:p>
        </w:tc>
      </w:tr>
      <w:tr w:rsidR="00FA038B">
        <w:tc>
          <w:tcPr>
            <w:tcW w:w="534" w:type="dxa"/>
            <w:tcBorders>
              <w:left w:val="single" w:sz="4" w:space="0" w:color="000001"/>
              <w:bottom w:val="single" w:sz="4" w:space="0" w:color="000001"/>
            </w:tcBorders>
            <w:shd w:val="clear" w:color="auto" w:fill="auto"/>
            <w:tcMar>
              <w:left w:w="103" w:type="dxa"/>
            </w:tcMar>
            <w:vAlign w:val="center"/>
          </w:tcPr>
          <w:p w:rsidR="00FA038B" w:rsidRDefault="00492CFC">
            <w:pPr>
              <w:tabs>
                <w:tab w:val="left" w:pos="643"/>
              </w:tabs>
              <w:spacing w:after="160"/>
              <w:jc w:val="center"/>
              <w:rPr>
                <w:lang w:eastAsia="en-US"/>
              </w:rPr>
            </w:pPr>
            <w:r>
              <w:rPr>
                <w:lang w:eastAsia="en-US"/>
              </w:rPr>
              <w:t>14</w:t>
            </w:r>
          </w:p>
        </w:tc>
        <w:tc>
          <w:tcPr>
            <w:tcW w:w="2182" w:type="dxa"/>
            <w:tcBorders>
              <w:left w:val="single" w:sz="4" w:space="0" w:color="000001"/>
              <w:bottom w:val="single" w:sz="4" w:space="0" w:color="000001"/>
            </w:tcBorders>
            <w:shd w:val="clear" w:color="auto" w:fill="auto"/>
            <w:tcMar>
              <w:left w:w="103" w:type="dxa"/>
            </w:tcMar>
            <w:vAlign w:val="center"/>
          </w:tcPr>
          <w:p w:rsidR="00FA038B" w:rsidRDefault="00492CFC">
            <w:pPr>
              <w:ind w:right="-71"/>
            </w:pPr>
            <w:r>
              <w:t>Финансы предприятия. Источники финансовых ресурсов и направления их использования</w:t>
            </w:r>
          </w:p>
        </w:tc>
        <w:tc>
          <w:tcPr>
            <w:tcW w:w="419" w:type="dxa"/>
            <w:tcBorders>
              <w:left w:val="single" w:sz="4" w:space="0" w:color="000001"/>
              <w:bottom w:val="single" w:sz="4" w:space="0" w:color="000001"/>
            </w:tcBorders>
            <w:shd w:val="clear" w:color="auto" w:fill="auto"/>
            <w:tcMar>
              <w:left w:w="103" w:type="dxa"/>
            </w:tcMar>
            <w:vAlign w:val="center"/>
          </w:tcPr>
          <w:p w:rsidR="00FA038B" w:rsidRDefault="00492CFC">
            <w:pPr>
              <w:jc w:val="center"/>
            </w:pPr>
            <w:r>
              <w:t>6</w:t>
            </w:r>
          </w:p>
        </w:tc>
        <w:tc>
          <w:tcPr>
            <w:tcW w:w="709" w:type="dxa"/>
            <w:tcBorders>
              <w:left w:val="single" w:sz="4" w:space="0" w:color="000001"/>
              <w:bottom w:val="single" w:sz="4" w:space="0" w:color="000001"/>
            </w:tcBorders>
            <w:shd w:val="clear" w:color="auto" w:fill="auto"/>
            <w:tcMar>
              <w:left w:w="103" w:type="dxa"/>
            </w:tcMar>
            <w:vAlign w:val="center"/>
          </w:tcPr>
          <w:p w:rsidR="00FA038B" w:rsidRDefault="00492CFC">
            <w:pPr>
              <w:ind w:right="-71"/>
              <w:jc w:val="center"/>
            </w:pPr>
            <w:r>
              <w:t>13</w:t>
            </w:r>
          </w:p>
        </w:tc>
        <w:tc>
          <w:tcPr>
            <w:tcW w:w="567" w:type="dxa"/>
            <w:tcBorders>
              <w:left w:val="single" w:sz="4" w:space="0" w:color="000001"/>
              <w:bottom w:val="single" w:sz="4" w:space="0" w:color="000001"/>
            </w:tcBorders>
            <w:shd w:val="clear" w:color="auto" w:fill="auto"/>
            <w:tcMar>
              <w:left w:w="103" w:type="dxa"/>
            </w:tcMar>
            <w:vAlign w:val="center"/>
          </w:tcPr>
          <w:p w:rsidR="00FA038B" w:rsidRDefault="00492CFC">
            <w:pPr>
              <w:jc w:val="center"/>
            </w:pPr>
            <w:r>
              <w:t>1</w:t>
            </w:r>
          </w:p>
        </w:tc>
        <w:tc>
          <w:tcPr>
            <w:tcW w:w="713" w:type="dxa"/>
            <w:tcBorders>
              <w:left w:val="single" w:sz="4" w:space="0" w:color="000001"/>
              <w:bottom w:val="single" w:sz="4" w:space="0" w:color="000001"/>
            </w:tcBorders>
            <w:shd w:val="clear" w:color="auto" w:fill="auto"/>
            <w:tcMar>
              <w:left w:w="103" w:type="dxa"/>
            </w:tcMar>
            <w:vAlign w:val="center"/>
          </w:tcPr>
          <w:p w:rsidR="00FA038B" w:rsidRDefault="00FA038B">
            <w:pPr>
              <w:jc w:val="center"/>
            </w:pPr>
          </w:p>
        </w:tc>
        <w:tc>
          <w:tcPr>
            <w:tcW w:w="849" w:type="dxa"/>
            <w:tcBorders>
              <w:left w:val="single" w:sz="4" w:space="0" w:color="000001"/>
              <w:bottom w:val="single" w:sz="4" w:space="0" w:color="000001"/>
            </w:tcBorders>
            <w:shd w:val="clear" w:color="auto" w:fill="auto"/>
            <w:tcMar>
              <w:left w:w="103" w:type="dxa"/>
            </w:tcMar>
            <w:vAlign w:val="center"/>
          </w:tcPr>
          <w:p w:rsidR="00FA038B" w:rsidRDefault="00492CFC">
            <w:pPr>
              <w:jc w:val="center"/>
            </w:pPr>
            <w:r>
              <w:t>1</w:t>
            </w:r>
          </w:p>
        </w:tc>
        <w:tc>
          <w:tcPr>
            <w:tcW w:w="344" w:type="dxa"/>
            <w:tcBorders>
              <w:left w:val="single" w:sz="4" w:space="0" w:color="000001"/>
              <w:bottom w:val="single" w:sz="4" w:space="0" w:color="000001"/>
            </w:tcBorders>
            <w:shd w:val="clear" w:color="auto" w:fill="auto"/>
            <w:tcMar>
              <w:left w:w="103" w:type="dxa"/>
            </w:tcMar>
            <w:vAlign w:val="center"/>
          </w:tcPr>
          <w:p w:rsidR="00FA038B" w:rsidRDefault="00FA038B">
            <w:pPr>
              <w:jc w:val="center"/>
            </w:pPr>
          </w:p>
        </w:tc>
        <w:tc>
          <w:tcPr>
            <w:tcW w:w="682" w:type="dxa"/>
            <w:tcBorders>
              <w:left w:val="single" w:sz="4" w:space="0" w:color="000001"/>
              <w:bottom w:val="single" w:sz="4" w:space="0" w:color="000001"/>
            </w:tcBorders>
            <w:shd w:val="clear" w:color="auto" w:fill="auto"/>
            <w:tcMar>
              <w:left w:w="103" w:type="dxa"/>
            </w:tcMar>
            <w:vAlign w:val="center"/>
          </w:tcPr>
          <w:p w:rsidR="00FA038B" w:rsidRDefault="00492CFC">
            <w:pPr>
              <w:ind w:left="-56" w:right="-126"/>
              <w:jc w:val="center"/>
            </w:pPr>
            <w:r>
              <w:t>11</w:t>
            </w:r>
          </w:p>
        </w:tc>
        <w:tc>
          <w:tcPr>
            <w:tcW w:w="567" w:type="dxa"/>
            <w:tcBorders>
              <w:left w:val="single" w:sz="4" w:space="0" w:color="000001"/>
              <w:bottom w:val="single" w:sz="4" w:space="0" w:color="000001"/>
            </w:tcBorders>
            <w:shd w:val="clear" w:color="auto" w:fill="auto"/>
            <w:tcMar>
              <w:left w:w="103" w:type="dxa"/>
            </w:tcMar>
            <w:vAlign w:val="center"/>
          </w:tcPr>
          <w:p w:rsidR="00FA038B" w:rsidRDefault="00FA038B">
            <w:pPr>
              <w:jc w:val="center"/>
            </w:pPr>
          </w:p>
        </w:tc>
        <w:tc>
          <w:tcPr>
            <w:tcW w:w="499" w:type="dxa"/>
            <w:tcBorders>
              <w:left w:val="single" w:sz="4" w:space="0" w:color="000001"/>
              <w:bottom w:val="single" w:sz="4" w:space="0" w:color="000001"/>
            </w:tcBorders>
            <w:shd w:val="clear" w:color="auto" w:fill="auto"/>
            <w:tcMar>
              <w:left w:w="103" w:type="dxa"/>
            </w:tcMar>
            <w:vAlign w:val="center"/>
          </w:tcPr>
          <w:p w:rsidR="00FA038B" w:rsidRDefault="00FA038B">
            <w:pPr>
              <w:jc w:val="cente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FA038B" w:rsidRDefault="00492CFC">
            <w:pPr>
              <w:jc w:val="center"/>
            </w:pPr>
            <w:r>
              <w:t>Защита реферативного обзора</w:t>
            </w:r>
          </w:p>
        </w:tc>
      </w:tr>
      <w:tr w:rsidR="00FA038B">
        <w:tc>
          <w:tcPr>
            <w:tcW w:w="534" w:type="dxa"/>
            <w:tcBorders>
              <w:left w:val="single" w:sz="4" w:space="0" w:color="000001"/>
              <w:bottom w:val="single" w:sz="4" w:space="0" w:color="000001"/>
            </w:tcBorders>
            <w:shd w:val="clear" w:color="auto" w:fill="auto"/>
            <w:tcMar>
              <w:left w:w="103" w:type="dxa"/>
            </w:tcMar>
            <w:vAlign w:val="center"/>
          </w:tcPr>
          <w:p w:rsidR="00FA038B" w:rsidRDefault="00492CFC">
            <w:pPr>
              <w:tabs>
                <w:tab w:val="left" w:pos="643"/>
              </w:tabs>
              <w:spacing w:after="160"/>
              <w:jc w:val="center"/>
              <w:rPr>
                <w:lang w:eastAsia="en-US"/>
              </w:rPr>
            </w:pPr>
            <w:r>
              <w:rPr>
                <w:lang w:eastAsia="en-US"/>
              </w:rPr>
              <w:t>15</w:t>
            </w:r>
          </w:p>
        </w:tc>
        <w:tc>
          <w:tcPr>
            <w:tcW w:w="2182" w:type="dxa"/>
            <w:tcBorders>
              <w:left w:val="single" w:sz="4" w:space="0" w:color="000001"/>
              <w:bottom w:val="single" w:sz="4" w:space="0" w:color="000001"/>
            </w:tcBorders>
            <w:shd w:val="clear" w:color="auto" w:fill="auto"/>
            <w:tcMar>
              <w:left w:w="103" w:type="dxa"/>
            </w:tcMar>
            <w:vAlign w:val="center"/>
          </w:tcPr>
          <w:p w:rsidR="00FA038B" w:rsidRDefault="00492CFC">
            <w:pPr>
              <w:ind w:right="-71"/>
            </w:pPr>
            <w:r>
              <w:t>Эффективность производства</w:t>
            </w:r>
          </w:p>
        </w:tc>
        <w:tc>
          <w:tcPr>
            <w:tcW w:w="419" w:type="dxa"/>
            <w:tcBorders>
              <w:left w:val="single" w:sz="4" w:space="0" w:color="000001"/>
              <w:bottom w:val="single" w:sz="4" w:space="0" w:color="000001"/>
            </w:tcBorders>
            <w:shd w:val="clear" w:color="auto" w:fill="auto"/>
            <w:tcMar>
              <w:left w:w="103" w:type="dxa"/>
            </w:tcMar>
            <w:vAlign w:val="center"/>
          </w:tcPr>
          <w:p w:rsidR="00FA038B" w:rsidRDefault="00492CFC">
            <w:pPr>
              <w:jc w:val="center"/>
            </w:pPr>
            <w:r>
              <w:t>6</w:t>
            </w:r>
          </w:p>
        </w:tc>
        <w:tc>
          <w:tcPr>
            <w:tcW w:w="709" w:type="dxa"/>
            <w:tcBorders>
              <w:left w:val="single" w:sz="4" w:space="0" w:color="000001"/>
              <w:bottom w:val="single" w:sz="4" w:space="0" w:color="000001"/>
            </w:tcBorders>
            <w:shd w:val="clear" w:color="auto" w:fill="auto"/>
            <w:tcMar>
              <w:left w:w="103" w:type="dxa"/>
            </w:tcMar>
            <w:vAlign w:val="center"/>
          </w:tcPr>
          <w:p w:rsidR="00FA038B" w:rsidRDefault="00492CFC">
            <w:pPr>
              <w:ind w:right="-71"/>
              <w:jc w:val="center"/>
            </w:pPr>
            <w:r>
              <w:t>12</w:t>
            </w:r>
          </w:p>
        </w:tc>
        <w:tc>
          <w:tcPr>
            <w:tcW w:w="567" w:type="dxa"/>
            <w:tcBorders>
              <w:left w:val="single" w:sz="4" w:space="0" w:color="000001"/>
              <w:bottom w:val="single" w:sz="4" w:space="0" w:color="000001"/>
            </w:tcBorders>
            <w:shd w:val="clear" w:color="auto" w:fill="auto"/>
            <w:tcMar>
              <w:left w:w="103" w:type="dxa"/>
            </w:tcMar>
            <w:vAlign w:val="center"/>
          </w:tcPr>
          <w:p w:rsidR="00FA038B" w:rsidRDefault="00492CFC">
            <w:pPr>
              <w:jc w:val="center"/>
            </w:pPr>
            <w:r>
              <w:t>-</w:t>
            </w:r>
          </w:p>
        </w:tc>
        <w:tc>
          <w:tcPr>
            <w:tcW w:w="713" w:type="dxa"/>
            <w:tcBorders>
              <w:left w:val="single" w:sz="4" w:space="0" w:color="000001"/>
              <w:bottom w:val="single" w:sz="4" w:space="0" w:color="000001"/>
            </w:tcBorders>
            <w:shd w:val="clear" w:color="auto" w:fill="auto"/>
            <w:tcMar>
              <w:left w:w="103" w:type="dxa"/>
            </w:tcMar>
            <w:vAlign w:val="center"/>
          </w:tcPr>
          <w:p w:rsidR="00FA038B" w:rsidRDefault="00FA038B">
            <w:pPr>
              <w:jc w:val="center"/>
            </w:pPr>
          </w:p>
        </w:tc>
        <w:tc>
          <w:tcPr>
            <w:tcW w:w="849" w:type="dxa"/>
            <w:tcBorders>
              <w:left w:val="single" w:sz="4" w:space="0" w:color="000001"/>
              <w:bottom w:val="single" w:sz="4" w:space="0" w:color="000001"/>
            </w:tcBorders>
            <w:shd w:val="clear" w:color="auto" w:fill="auto"/>
            <w:tcMar>
              <w:left w:w="103" w:type="dxa"/>
            </w:tcMar>
            <w:vAlign w:val="center"/>
          </w:tcPr>
          <w:p w:rsidR="00FA038B" w:rsidRDefault="00492CFC">
            <w:pPr>
              <w:jc w:val="center"/>
            </w:pPr>
            <w:r>
              <w:t>2</w:t>
            </w:r>
          </w:p>
        </w:tc>
        <w:tc>
          <w:tcPr>
            <w:tcW w:w="344" w:type="dxa"/>
            <w:tcBorders>
              <w:left w:val="single" w:sz="4" w:space="0" w:color="000001"/>
              <w:bottom w:val="single" w:sz="4" w:space="0" w:color="000001"/>
            </w:tcBorders>
            <w:shd w:val="clear" w:color="auto" w:fill="auto"/>
            <w:tcMar>
              <w:left w:w="103" w:type="dxa"/>
            </w:tcMar>
            <w:vAlign w:val="center"/>
          </w:tcPr>
          <w:p w:rsidR="00FA038B" w:rsidRDefault="00FA038B">
            <w:pPr>
              <w:jc w:val="center"/>
            </w:pPr>
          </w:p>
        </w:tc>
        <w:tc>
          <w:tcPr>
            <w:tcW w:w="682" w:type="dxa"/>
            <w:tcBorders>
              <w:left w:val="single" w:sz="4" w:space="0" w:color="000001"/>
              <w:bottom w:val="single" w:sz="4" w:space="0" w:color="000001"/>
            </w:tcBorders>
            <w:shd w:val="clear" w:color="auto" w:fill="auto"/>
            <w:tcMar>
              <w:left w:w="103" w:type="dxa"/>
            </w:tcMar>
            <w:vAlign w:val="center"/>
          </w:tcPr>
          <w:p w:rsidR="00FA038B" w:rsidRDefault="00492CFC">
            <w:pPr>
              <w:ind w:left="-56" w:right="-126"/>
              <w:jc w:val="center"/>
            </w:pPr>
            <w:r>
              <w:t>10</w:t>
            </w:r>
          </w:p>
        </w:tc>
        <w:tc>
          <w:tcPr>
            <w:tcW w:w="567" w:type="dxa"/>
            <w:tcBorders>
              <w:left w:val="single" w:sz="4" w:space="0" w:color="000001"/>
              <w:bottom w:val="single" w:sz="4" w:space="0" w:color="000001"/>
            </w:tcBorders>
            <w:shd w:val="clear" w:color="auto" w:fill="auto"/>
            <w:tcMar>
              <w:left w:w="103" w:type="dxa"/>
            </w:tcMar>
            <w:vAlign w:val="center"/>
          </w:tcPr>
          <w:p w:rsidR="00FA038B" w:rsidRDefault="00FA038B">
            <w:pPr>
              <w:jc w:val="center"/>
            </w:pPr>
          </w:p>
        </w:tc>
        <w:tc>
          <w:tcPr>
            <w:tcW w:w="499" w:type="dxa"/>
            <w:tcBorders>
              <w:left w:val="single" w:sz="4" w:space="0" w:color="000001"/>
              <w:bottom w:val="single" w:sz="4" w:space="0" w:color="000001"/>
            </w:tcBorders>
            <w:shd w:val="clear" w:color="auto" w:fill="auto"/>
            <w:tcMar>
              <w:left w:w="103" w:type="dxa"/>
            </w:tcMar>
            <w:vAlign w:val="center"/>
          </w:tcPr>
          <w:p w:rsidR="00FA038B" w:rsidRDefault="00FA038B">
            <w:pPr>
              <w:jc w:val="cente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FA038B" w:rsidRDefault="00492CFC">
            <w:pPr>
              <w:jc w:val="center"/>
            </w:pPr>
            <w:r>
              <w:t>Коллоквиум</w:t>
            </w:r>
          </w:p>
        </w:tc>
      </w:tr>
      <w:tr w:rsidR="00FA038B">
        <w:tc>
          <w:tcPr>
            <w:tcW w:w="534" w:type="dxa"/>
            <w:tcBorders>
              <w:left w:val="single" w:sz="4" w:space="0" w:color="000001"/>
              <w:bottom w:val="single" w:sz="4" w:space="0" w:color="000001"/>
            </w:tcBorders>
            <w:shd w:val="clear" w:color="auto" w:fill="auto"/>
            <w:tcMar>
              <w:left w:w="103" w:type="dxa"/>
            </w:tcMar>
            <w:vAlign w:val="center"/>
          </w:tcPr>
          <w:p w:rsidR="00FA038B" w:rsidRDefault="00492CFC">
            <w:pPr>
              <w:tabs>
                <w:tab w:val="left" w:pos="643"/>
              </w:tabs>
              <w:spacing w:after="160"/>
              <w:jc w:val="center"/>
              <w:rPr>
                <w:lang w:eastAsia="en-US"/>
              </w:rPr>
            </w:pPr>
            <w:r>
              <w:rPr>
                <w:lang w:eastAsia="en-US"/>
              </w:rPr>
              <w:t>16</w:t>
            </w:r>
          </w:p>
        </w:tc>
        <w:tc>
          <w:tcPr>
            <w:tcW w:w="2182" w:type="dxa"/>
            <w:tcBorders>
              <w:left w:val="single" w:sz="4" w:space="0" w:color="000001"/>
              <w:bottom w:val="single" w:sz="4" w:space="0" w:color="000001"/>
            </w:tcBorders>
            <w:shd w:val="clear" w:color="auto" w:fill="auto"/>
            <w:tcMar>
              <w:left w:w="103" w:type="dxa"/>
            </w:tcMar>
            <w:vAlign w:val="center"/>
          </w:tcPr>
          <w:p w:rsidR="00FA038B" w:rsidRDefault="00492CFC">
            <w:pPr>
              <w:ind w:right="-71"/>
            </w:pPr>
            <w:r>
              <w:t>Оценка эффективности деятельности предприятия и его финансового состояния</w:t>
            </w:r>
          </w:p>
        </w:tc>
        <w:tc>
          <w:tcPr>
            <w:tcW w:w="419" w:type="dxa"/>
            <w:tcBorders>
              <w:left w:val="single" w:sz="4" w:space="0" w:color="000001"/>
              <w:bottom w:val="single" w:sz="4" w:space="0" w:color="000001"/>
            </w:tcBorders>
            <w:shd w:val="clear" w:color="auto" w:fill="auto"/>
            <w:tcMar>
              <w:left w:w="103" w:type="dxa"/>
            </w:tcMar>
            <w:vAlign w:val="center"/>
          </w:tcPr>
          <w:p w:rsidR="00FA038B" w:rsidRDefault="00492CFC">
            <w:pPr>
              <w:jc w:val="center"/>
            </w:pPr>
            <w:r>
              <w:t>6</w:t>
            </w:r>
          </w:p>
        </w:tc>
        <w:tc>
          <w:tcPr>
            <w:tcW w:w="709" w:type="dxa"/>
            <w:tcBorders>
              <w:left w:val="single" w:sz="4" w:space="0" w:color="000001"/>
              <w:bottom w:val="single" w:sz="4" w:space="0" w:color="000001"/>
            </w:tcBorders>
            <w:shd w:val="clear" w:color="auto" w:fill="auto"/>
            <w:tcMar>
              <w:left w:w="103" w:type="dxa"/>
            </w:tcMar>
            <w:vAlign w:val="center"/>
          </w:tcPr>
          <w:p w:rsidR="00FA038B" w:rsidRDefault="00492CFC">
            <w:pPr>
              <w:ind w:right="-71"/>
              <w:jc w:val="center"/>
            </w:pPr>
            <w:r>
              <w:t>12</w:t>
            </w:r>
          </w:p>
        </w:tc>
        <w:tc>
          <w:tcPr>
            <w:tcW w:w="567" w:type="dxa"/>
            <w:tcBorders>
              <w:left w:val="single" w:sz="4" w:space="0" w:color="000001"/>
              <w:bottom w:val="single" w:sz="4" w:space="0" w:color="000001"/>
            </w:tcBorders>
            <w:shd w:val="clear" w:color="auto" w:fill="auto"/>
            <w:tcMar>
              <w:left w:w="103" w:type="dxa"/>
            </w:tcMar>
            <w:vAlign w:val="center"/>
          </w:tcPr>
          <w:p w:rsidR="00FA038B" w:rsidRDefault="00492CFC">
            <w:pPr>
              <w:jc w:val="center"/>
            </w:pPr>
            <w:r>
              <w:t>-</w:t>
            </w:r>
          </w:p>
        </w:tc>
        <w:tc>
          <w:tcPr>
            <w:tcW w:w="713" w:type="dxa"/>
            <w:tcBorders>
              <w:left w:val="single" w:sz="4" w:space="0" w:color="000001"/>
              <w:bottom w:val="single" w:sz="4" w:space="0" w:color="000001"/>
            </w:tcBorders>
            <w:shd w:val="clear" w:color="auto" w:fill="auto"/>
            <w:tcMar>
              <w:left w:w="103" w:type="dxa"/>
            </w:tcMar>
            <w:vAlign w:val="center"/>
          </w:tcPr>
          <w:p w:rsidR="00FA038B" w:rsidRDefault="00FA038B">
            <w:pPr>
              <w:jc w:val="center"/>
            </w:pPr>
          </w:p>
        </w:tc>
        <w:tc>
          <w:tcPr>
            <w:tcW w:w="849" w:type="dxa"/>
            <w:tcBorders>
              <w:left w:val="single" w:sz="4" w:space="0" w:color="000001"/>
              <w:bottom w:val="single" w:sz="4" w:space="0" w:color="000001"/>
            </w:tcBorders>
            <w:shd w:val="clear" w:color="auto" w:fill="auto"/>
            <w:tcMar>
              <w:left w:w="103" w:type="dxa"/>
            </w:tcMar>
            <w:vAlign w:val="center"/>
          </w:tcPr>
          <w:p w:rsidR="00FA038B" w:rsidRDefault="00492CFC">
            <w:pPr>
              <w:jc w:val="center"/>
            </w:pPr>
            <w:r>
              <w:t>1</w:t>
            </w:r>
          </w:p>
        </w:tc>
        <w:tc>
          <w:tcPr>
            <w:tcW w:w="344" w:type="dxa"/>
            <w:tcBorders>
              <w:left w:val="single" w:sz="4" w:space="0" w:color="000001"/>
              <w:bottom w:val="single" w:sz="4" w:space="0" w:color="000001"/>
            </w:tcBorders>
            <w:shd w:val="clear" w:color="auto" w:fill="auto"/>
            <w:tcMar>
              <w:left w:w="103" w:type="dxa"/>
            </w:tcMar>
            <w:vAlign w:val="center"/>
          </w:tcPr>
          <w:p w:rsidR="00FA038B" w:rsidRDefault="00FA038B">
            <w:pPr>
              <w:jc w:val="center"/>
            </w:pPr>
          </w:p>
        </w:tc>
        <w:tc>
          <w:tcPr>
            <w:tcW w:w="682" w:type="dxa"/>
            <w:tcBorders>
              <w:left w:val="single" w:sz="4" w:space="0" w:color="000001"/>
              <w:bottom w:val="single" w:sz="4" w:space="0" w:color="000001"/>
            </w:tcBorders>
            <w:shd w:val="clear" w:color="auto" w:fill="auto"/>
            <w:tcMar>
              <w:left w:w="103" w:type="dxa"/>
            </w:tcMar>
            <w:vAlign w:val="center"/>
          </w:tcPr>
          <w:p w:rsidR="00FA038B" w:rsidRDefault="00492CFC">
            <w:pPr>
              <w:ind w:left="-56" w:right="-126"/>
              <w:jc w:val="center"/>
            </w:pPr>
            <w:r>
              <w:t>11</w:t>
            </w:r>
          </w:p>
        </w:tc>
        <w:tc>
          <w:tcPr>
            <w:tcW w:w="567" w:type="dxa"/>
            <w:tcBorders>
              <w:left w:val="single" w:sz="4" w:space="0" w:color="000001"/>
              <w:bottom w:val="single" w:sz="4" w:space="0" w:color="000001"/>
            </w:tcBorders>
            <w:shd w:val="clear" w:color="auto" w:fill="auto"/>
            <w:tcMar>
              <w:left w:w="103" w:type="dxa"/>
            </w:tcMar>
            <w:vAlign w:val="center"/>
          </w:tcPr>
          <w:p w:rsidR="00FA038B" w:rsidRDefault="00FA038B">
            <w:pPr>
              <w:jc w:val="center"/>
            </w:pPr>
          </w:p>
        </w:tc>
        <w:tc>
          <w:tcPr>
            <w:tcW w:w="499" w:type="dxa"/>
            <w:tcBorders>
              <w:left w:val="single" w:sz="4" w:space="0" w:color="000001"/>
              <w:bottom w:val="single" w:sz="4" w:space="0" w:color="000001"/>
            </w:tcBorders>
            <w:shd w:val="clear" w:color="auto" w:fill="auto"/>
            <w:tcMar>
              <w:left w:w="103" w:type="dxa"/>
            </w:tcMar>
            <w:vAlign w:val="center"/>
          </w:tcPr>
          <w:p w:rsidR="00FA038B" w:rsidRDefault="00FA038B">
            <w:pPr>
              <w:jc w:val="cente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FA038B" w:rsidRDefault="00492CFC">
            <w:pPr>
              <w:jc w:val="center"/>
            </w:pPr>
            <w:r>
              <w:t>Тестирование, решение задач</w:t>
            </w:r>
          </w:p>
        </w:tc>
      </w:tr>
      <w:tr w:rsidR="00FA038B">
        <w:tc>
          <w:tcPr>
            <w:tcW w:w="534" w:type="dxa"/>
            <w:tcBorders>
              <w:left w:val="single" w:sz="4" w:space="0" w:color="000001"/>
              <w:bottom w:val="single" w:sz="4" w:space="0" w:color="000001"/>
            </w:tcBorders>
            <w:shd w:val="clear" w:color="auto" w:fill="auto"/>
            <w:tcMar>
              <w:left w:w="103" w:type="dxa"/>
            </w:tcMar>
            <w:vAlign w:val="center"/>
          </w:tcPr>
          <w:p w:rsidR="00FA038B" w:rsidRDefault="00492CFC">
            <w:pPr>
              <w:tabs>
                <w:tab w:val="left" w:pos="643"/>
              </w:tabs>
              <w:spacing w:after="160"/>
              <w:jc w:val="center"/>
              <w:rPr>
                <w:lang w:eastAsia="en-US"/>
              </w:rPr>
            </w:pPr>
            <w:r>
              <w:rPr>
                <w:lang w:eastAsia="en-US"/>
              </w:rPr>
              <w:t>17</w:t>
            </w:r>
          </w:p>
        </w:tc>
        <w:tc>
          <w:tcPr>
            <w:tcW w:w="2182" w:type="dxa"/>
            <w:tcBorders>
              <w:left w:val="single" w:sz="4" w:space="0" w:color="000001"/>
              <w:bottom w:val="single" w:sz="4" w:space="0" w:color="000001"/>
            </w:tcBorders>
            <w:shd w:val="clear" w:color="auto" w:fill="auto"/>
            <w:tcMar>
              <w:left w:w="103" w:type="dxa"/>
            </w:tcMar>
            <w:vAlign w:val="center"/>
          </w:tcPr>
          <w:p w:rsidR="00FA038B" w:rsidRDefault="00492CFC">
            <w:pPr>
              <w:ind w:right="-71"/>
            </w:pPr>
            <w:r>
              <w:t>Научно-технический прогресс и его роль в интенсификации производства</w:t>
            </w:r>
          </w:p>
        </w:tc>
        <w:tc>
          <w:tcPr>
            <w:tcW w:w="419" w:type="dxa"/>
            <w:tcBorders>
              <w:left w:val="single" w:sz="4" w:space="0" w:color="000001"/>
              <w:bottom w:val="single" w:sz="4" w:space="0" w:color="000001"/>
            </w:tcBorders>
            <w:shd w:val="clear" w:color="auto" w:fill="auto"/>
            <w:tcMar>
              <w:left w:w="103" w:type="dxa"/>
            </w:tcMar>
            <w:vAlign w:val="center"/>
          </w:tcPr>
          <w:p w:rsidR="00FA038B" w:rsidRDefault="00492CFC">
            <w:pPr>
              <w:jc w:val="center"/>
            </w:pPr>
            <w:r>
              <w:t>6</w:t>
            </w:r>
          </w:p>
        </w:tc>
        <w:tc>
          <w:tcPr>
            <w:tcW w:w="709" w:type="dxa"/>
            <w:tcBorders>
              <w:left w:val="single" w:sz="4" w:space="0" w:color="000001"/>
              <w:bottom w:val="single" w:sz="4" w:space="0" w:color="000001"/>
            </w:tcBorders>
            <w:shd w:val="clear" w:color="auto" w:fill="auto"/>
            <w:tcMar>
              <w:left w:w="103" w:type="dxa"/>
            </w:tcMar>
            <w:vAlign w:val="center"/>
          </w:tcPr>
          <w:p w:rsidR="00FA038B" w:rsidRDefault="00492CFC">
            <w:pPr>
              <w:ind w:right="-71"/>
              <w:jc w:val="center"/>
            </w:pPr>
            <w:r>
              <w:t>12</w:t>
            </w:r>
          </w:p>
        </w:tc>
        <w:tc>
          <w:tcPr>
            <w:tcW w:w="567" w:type="dxa"/>
            <w:tcBorders>
              <w:left w:val="single" w:sz="4" w:space="0" w:color="000001"/>
              <w:bottom w:val="single" w:sz="4" w:space="0" w:color="000001"/>
            </w:tcBorders>
            <w:shd w:val="clear" w:color="auto" w:fill="auto"/>
            <w:tcMar>
              <w:left w:w="103" w:type="dxa"/>
            </w:tcMar>
            <w:vAlign w:val="center"/>
          </w:tcPr>
          <w:p w:rsidR="00FA038B" w:rsidRDefault="00492CFC">
            <w:pPr>
              <w:jc w:val="center"/>
            </w:pPr>
            <w:r>
              <w:t>-</w:t>
            </w:r>
          </w:p>
        </w:tc>
        <w:tc>
          <w:tcPr>
            <w:tcW w:w="713" w:type="dxa"/>
            <w:tcBorders>
              <w:left w:val="single" w:sz="4" w:space="0" w:color="000001"/>
              <w:bottom w:val="single" w:sz="4" w:space="0" w:color="000001"/>
            </w:tcBorders>
            <w:shd w:val="clear" w:color="auto" w:fill="auto"/>
            <w:tcMar>
              <w:left w:w="103" w:type="dxa"/>
            </w:tcMar>
            <w:vAlign w:val="center"/>
          </w:tcPr>
          <w:p w:rsidR="00FA038B" w:rsidRDefault="00FA038B">
            <w:pPr>
              <w:jc w:val="center"/>
            </w:pPr>
          </w:p>
        </w:tc>
        <w:tc>
          <w:tcPr>
            <w:tcW w:w="849" w:type="dxa"/>
            <w:tcBorders>
              <w:left w:val="single" w:sz="4" w:space="0" w:color="000001"/>
              <w:bottom w:val="single" w:sz="4" w:space="0" w:color="000001"/>
            </w:tcBorders>
            <w:shd w:val="clear" w:color="auto" w:fill="auto"/>
            <w:tcMar>
              <w:left w:w="103" w:type="dxa"/>
            </w:tcMar>
            <w:vAlign w:val="center"/>
          </w:tcPr>
          <w:p w:rsidR="00FA038B" w:rsidRDefault="00492CFC">
            <w:pPr>
              <w:jc w:val="center"/>
            </w:pPr>
            <w:r>
              <w:t>1</w:t>
            </w:r>
          </w:p>
        </w:tc>
        <w:tc>
          <w:tcPr>
            <w:tcW w:w="344" w:type="dxa"/>
            <w:tcBorders>
              <w:left w:val="single" w:sz="4" w:space="0" w:color="000001"/>
              <w:bottom w:val="single" w:sz="4" w:space="0" w:color="000001"/>
            </w:tcBorders>
            <w:shd w:val="clear" w:color="auto" w:fill="auto"/>
            <w:tcMar>
              <w:left w:w="103" w:type="dxa"/>
            </w:tcMar>
            <w:vAlign w:val="center"/>
          </w:tcPr>
          <w:p w:rsidR="00FA038B" w:rsidRDefault="00FA038B">
            <w:pPr>
              <w:jc w:val="center"/>
            </w:pPr>
          </w:p>
        </w:tc>
        <w:tc>
          <w:tcPr>
            <w:tcW w:w="682" w:type="dxa"/>
            <w:tcBorders>
              <w:left w:val="single" w:sz="4" w:space="0" w:color="000001"/>
              <w:bottom w:val="single" w:sz="4" w:space="0" w:color="000001"/>
            </w:tcBorders>
            <w:shd w:val="clear" w:color="auto" w:fill="auto"/>
            <w:tcMar>
              <w:left w:w="103" w:type="dxa"/>
            </w:tcMar>
            <w:vAlign w:val="center"/>
          </w:tcPr>
          <w:p w:rsidR="00FA038B" w:rsidRDefault="00492CFC">
            <w:pPr>
              <w:ind w:left="-56" w:right="-126"/>
              <w:jc w:val="center"/>
            </w:pPr>
            <w:r>
              <w:t>11</w:t>
            </w:r>
          </w:p>
        </w:tc>
        <w:tc>
          <w:tcPr>
            <w:tcW w:w="567" w:type="dxa"/>
            <w:tcBorders>
              <w:left w:val="single" w:sz="4" w:space="0" w:color="000001"/>
              <w:bottom w:val="single" w:sz="4" w:space="0" w:color="000001"/>
            </w:tcBorders>
            <w:shd w:val="clear" w:color="auto" w:fill="auto"/>
            <w:tcMar>
              <w:left w:w="103" w:type="dxa"/>
            </w:tcMar>
            <w:vAlign w:val="center"/>
          </w:tcPr>
          <w:p w:rsidR="00FA038B" w:rsidRDefault="00FA038B">
            <w:pPr>
              <w:jc w:val="center"/>
            </w:pPr>
          </w:p>
        </w:tc>
        <w:tc>
          <w:tcPr>
            <w:tcW w:w="499" w:type="dxa"/>
            <w:tcBorders>
              <w:left w:val="single" w:sz="4" w:space="0" w:color="000001"/>
              <w:bottom w:val="single" w:sz="4" w:space="0" w:color="000001"/>
            </w:tcBorders>
            <w:shd w:val="clear" w:color="auto" w:fill="auto"/>
            <w:tcMar>
              <w:left w:w="103" w:type="dxa"/>
            </w:tcMar>
            <w:vAlign w:val="center"/>
          </w:tcPr>
          <w:p w:rsidR="00FA038B" w:rsidRDefault="00FA038B">
            <w:pPr>
              <w:jc w:val="cente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FA038B" w:rsidRDefault="00492CFC">
            <w:pPr>
              <w:jc w:val="center"/>
            </w:pPr>
            <w:r>
              <w:t>Опрос</w:t>
            </w:r>
          </w:p>
        </w:tc>
      </w:tr>
      <w:tr w:rsidR="00FA038B">
        <w:tc>
          <w:tcPr>
            <w:tcW w:w="534" w:type="dxa"/>
            <w:tcBorders>
              <w:left w:val="single" w:sz="4" w:space="0" w:color="000001"/>
              <w:bottom w:val="single" w:sz="4" w:space="0" w:color="000001"/>
            </w:tcBorders>
            <w:shd w:val="clear" w:color="auto" w:fill="auto"/>
            <w:tcMar>
              <w:left w:w="103" w:type="dxa"/>
            </w:tcMar>
            <w:vAlign w:val="center"/>
          </w:tcPr>
          <w:p w:rsidR="00FA038B" w:rsidRDefault="00FA038B">
            <w:pPr>
              <w:tabs>
                <w:tab w:val="left" w:pos="643"/>
              </w:tabs>
              <w:spacing w:after="160"/>
              <w:jc w:val="center"/>
              <w:rPr>
                <w:lang w:eastAsia="en-US"/>
              </w:rPr>
            </w:pPr>
          </w:p>
        </w:tc>
        <w:tc>
          <w:tcPr>
            <w:tcW w:w="2182" w:type="dxa"/>
            <w:tcBorders>
              <w:left w:val="single" w:sz="4" w:space="0" w:color="000001"/>
              <w:bottom w:val="single" w:sz="4" w:space="0" w:color="000001"/>
            </w:tcBorders>
            <w:shd w:val="clear" w:color="auto" w:fill="auto"/>
            <w:tcMar>
              <w:left w:w="103" w:type="dxa"/>
            </w:tcMar>
            <w:vAlign w:val="center"/>
          </w:tcPr>
          <w:p w:rsidR="00FA038B" w:rsidRDefault="00492CFC">
            <w:pPr>
              <w:jc w:val="center"/>
              <w:rPr>
                <w:lang w:eastAsia="en-US"/>
              </w:rPr>
            </w:pPr>
            <w:r>
              <w:rPr>
                <w:b/>
                <w:lang w:eastAsia="en-US"/>
              </w:rPr>
              <w:t>Экзамен</w:t>
            </w:r>
          </w:p>
        </w:tc>
        <w:tc>
          <w:tcPr>
            <w:tcW w:w="419" w:type="dxa"/>
            <w:tcBorders>
              <w:left w:val="single" w:sz="4" w:space="0" w:color="000001"/>
              <w:bottom w:val="single" w:sz="4" w:space="0" w:color="000001"/>
            </w:tcBorders>
            <w:shd w:val="clear" w:color="auto" w:fill="auto"/>
            <w:tcMar>
              <w:left w:w="103" w:type="dxa"/>
            </w:tcMar>
            <w:vAlign w:val="center"/>
          </w:tcPr>
          <w:p w:rsidR="00FA038B" w:rsidRDefault="00492CFC">
            <w:pPr>
              <w:jc w:val="center"/>
            </w:pPr>
            <w:r>
              <w:t>6</w:t>
            </w:r>
          </w:p>
        </w:tc>
        <w:tc>
          <w:tcPr>
            <w:tcW w:w="709" w:type="dxa"/>
            <w:tcBorders>
              <w:left w:val="single" w:sz="4" w:space="0" w:color="000001"/>
              <w:bottom w:val="single" w:sz="4" w:space="0" w:color="000001"/>
            </w:tcBorders>
            <w:shd w:val="clear" w:color="auto" w:fill="auto"/>
            <w:tcMar>
              <w:left w:w="103" w:type="dxa"/>
            </w:tcMar>
            <w:vAlign w:val="center"/>
          </w:tcPr>
          <w:p w:rsidR="00FA038B" w:rsidRDefault="00492CFC">
            <w:pPr>
              <w:jc w:val="center"/>
              <w:rPr>
                <w:b/>
                <w:lang w:eastAsia="en-US"/>
              </w:rPr>
            </w:pPr>
            <w:r>
              <w:rPr>
                <w:b/>
                <w:lang w:eastAsia="en-US"/>
              </w:rPr>
              <w:t>9</w:t>
            </w:r>
          </w:p>
        </w:tc>
        <w:tc>
          <w:tcPr>
            <w:tcW w:w="567" w:type="dxa"/>
            <w:tcBorders>
              <w:left w:val="single" w:sz="4" w:space="0" w:color="000001"/>
              <w:bottom w:val="single" w:sz="4" w:space="0" w:color="000001"/>
            </w:tcBorders>
            <w:shd w:val="clear" w:color="auto" w:fill="auto"/>
            <w:tcMar>
              <w:left w:w="103" w:type="dxa"/>
            </w:tcMar>
            <w:vAlign w:val="center"/>
          </w:tcPr>
          <w:p w:rsidR="00FA038B" w:rsidRDefault="00FA038B">
            <w:pPr>
              <w:jc w:val="center"/>
              <w:rPr>
                <w:lang w:eastAsia="en-US"/>
              </w:rPr>
            </w:pPr>
          </w:p>
        </w:tc>
        <w:tc>
          <w:tcPr>
            <w:tcW w:w="713" w:type="dxa"/>
            <w:tcBorders>
              <w:left w:val="single" w:sz="4" w:space="0" w:color="000001"/>
              <w:bottom w:val="single" w:sz="4" w:space="0" w:color="000001"/>
            </w:tcBorders>
            <w:shd w:val="clear" w:color="auto" w:fill="auto"/>
            <w:tcMar>
              <w:left w:w="103" w:type="dxa"/>
            </w:tcMar>
            <w:vAlign w:val="center"/>
          </w:tcPr>
          <w:p w:rsidR="00FA038B" w:rsidRDefault="00FA038B">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FA038B" w:rsidRDefault="00FA038B">
            <w:pPr>
              <w:ind w:right="-188"/>
              <w:jc w:val="center"/>
              <w:rPr>
                <w:lang w:eastAsia="en-US"/>
              </w:rPr>
            </w:pPr>
          </w:p>
        </w:tc>
        <w:tc>
          <w:tcPr>
            <w:tcW w:w="344" w:type="dxa"/>
            <w:tcBorders>
              <w:left w:val="single" w:sz="4" w:space="0" w:color="000001"/>
              <w:bottom w:val="single" w:sz="4" w:space="0" w:color="000001"/>
            </w:tcBorders>
            <w:shd w:val="clear" w:color="auto" w:fill="auto"/>
            <w:tcMar>
              <w:left w:w="103" w:type="dxa"/>
            </w:tcMar>
            <w:vAlign w:val="center"/>
          </w:tcPr>
          <w:p w:rsidR="00FA038B" w:rsidRDefault="00FA038B">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FA038B" w:rsidRDefault="00FA038B">
            <w:pPr>
              <w:jc w:val="center"/>
              <w:rPr>
                <w:lang w:eastAsia="en-US"/>
              </w:rPr>
            </w:pPr>
          </w:p>
        </w:tc>
        <w:tc>
          <w:tcPr>
            <w:tcW w:w="567" w:type="dxa"/>
            <w:tcBorders>
              <w:left w:val="single" w:sz="4" w:space="0" w:color="000001"/>
              <w:bottom w:val="single" w:sz="4" w:space="0" w:color="000001"/>
            </w:tcBorders>
            <w:shd w:val="clear" w:color="auto" w:fill="auto"/>
            <w:tcMar>
              <w:left w:w="103" w:type="dxa"/>
            </w:tcMar>
            <w:vAlign w:val="center"/>
          </w:tcPr>
          <w:p w:rsidR="00FA038B" w:rsidRDefault="00FA038B">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FA038B" w:rsidRDefault="00FA038B">
            <w:pPr>
              <w:jc w:val="center"/>
              <w:rPr>
                <w:b/>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FA038B" w:rsidRDefault="00492CFC">
            <w:pPr>
              <w:jc w:val="center"/>
              <w:rPr>
                <w:lang w:eastAsia="en-US"/>
              </w:rPr>
            </w:pPr>
            <w:r>
              <w:rPr>
                <w:lang w:eastAsia="en-US"/>
              </w:rPr>
              <w:t>Комплект билетов</w:t>
            </w:r>
          </w:p>
        </w:tc>
      </w:tr>
      <w:tr w:rsidR="00FA038B">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FA038B" w:rsidRDefault="00FA038B">
            <w:pPr>
              <w:tabs>
                <w:tab w:val="left" w:pos="643"/>
              </w:tabs>
              <w:spacing w:after="160"/>
              <w:rPr>
                <w:b/>
                <w:lang w:eastAsia="en-US"/>
              </w:rPr>
            </w:pPr>
          </w:p>
        </w:tc>
        <w:tc>
          <w:tcPr>
            <w:tcW w:w="2182" w:type="dxa"/>
            <w:tcBorders>
              <w:top w:val="single" w:sz="4" w:space="0" w:color="000001"/>
              <w:left w:val="single" w:sz="4" w:space="0" w:color="000001"/>
              <w:bottom w:val="single" w:sz="4" w:space="0" w:color="000001"/>
            </w:tcBorders>
            <w:shd w:val="clear" w:color="auto" w:fill="auto"/>
            <w:tcMar>
              <w:left w:w="103" w:type="dxa"/>
            </w:tcMar>
            <w:vAlign w:val="center"/>
          </w:tcPr>
          <w:p w:rsidR="00FA038B" w:rsidRDefault="00492CFC">
            <w:pPr>
              <w:tabs>
                <w:tab w:val="left" w:pos="643"/>
              </w:tabs>
              <w:spacing w:after="160"/>
              <w:rPr>
                <w:b/>
                <w:lang w:eastAsia="en-US"/>
              </w:rPr>
            </w:pPr>
            <w:r>
              <w:rPr>
                <w:b/>
                <w:bCs/>
                <w:lang w:eastAsia="en-US"/>
              </w:rPr>
              <w:t>Итого по 6-му семестру</w:t>
            </w:r>
          </w:p>
        </w:tc>
        <w:tc>
          <w:tcPr>
            <w:tcW w:w="419" w:type="dxa"/>
            <w:tcBorders>
              <w:top w:val="single" w:sz="4" w:space="0" w:color="000001"/>
              <w:left w:val="single" w:sz="4" w:space="0" w:color="000001"/>
              <w:bottom w:val="single" w:sz="4" w:space="0" w:color="000001"/>
            </w:tcBorders>
            <w:shd w:val="clear" w:color="auto" w:fill="auto"/>
            <w:tcMar>
              <w:left w:w="103" w:type="dxa"/>
            </w:tcMar>
            <w:vAlign w:val="center"/>
          </w:tcPr>
          <w:p w:rsidR="00FA038B" w:rsidRDefault="00492CFC">
            <w:pPr>
              <w:jc w:val="center"/>
              <w:rPr>
                <w:b/>
              </w:rPr>
            </w:pPr>
            <w:r>
              <w:rPr>
                <w:b/>
              </w:rPr>
              <w:t>6</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FA038B" w:rsidRDefault="00492CFC">
            <w:pPr>
              <w:jc w:val="center"/>
              <w:rPr>
                <w:b/>
                <w:lang w:eastAsia="en-US"/>
              </w:rPr>
            </w:pPr>
            <w:r>
              <w:rPr>
                <w:b/>
                <w:lang w:eastAsia="en-US"/>
              </w:rPr>
              <w:t>144</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FA038B" w:rsidRDefault="00492CFC">
            <w:pPr>
              <w:jc w:val="center"/>
              <w:rPr>
                <w:b/>
                <w:lang w:eastAsia="en-US"/>
              </w:rPr>
            </w:pPr>
            <w:r>
              <w:rPr>
                <w:b/>
                <w:lang w:eastAsia="en-US"/>
              </w:rPr>
              <w:t>8</w:t>
            </w:r>
          </w:p>
        </w:tc>
        <w:tc>
          <w:tcPr>
            <w:tcW w:w="713" w:type="dxa"/>
            <w:tcBorders>
              <w:top w:val="single" w:sz="4" w:space="0" w:color="000001"/>
              <w:left w:val="single" w:sz="4" w:space="0" w:color="000001"/>
              <w:bottom w:val="single" w:sz="4" w:space="0" w:color="000001"/>
            </w:tcBorders>
            <w:shd w:val="clear" w:color="auto" w:fill="auto"/>
            <w:tcMar>
              <w:left w:w="103" w:type="dxa"/>
            </w:tcMar>
            <w:vAlign w:val="center"/>
          </w:tcPr>
          <w:p w:rsidR="00FA038B" w:rsidRDefault="00FA038B">
            <w:pPr>
              <w:jc w:val="center"/>
              <w:rPr>
                <w:b/>
                <w:lang w:eastAsia="en-US"/>
              </w:rPr>
            </w:pPr>
          </w:p>
        </w:tc>
        <w:tc>
          <w:tcPr>
            <w:tcW w:w="849" w:type="dxa"/>
            <w:tcBorders>
              <w:top w:val="single" w:sz="4" w:space="0" w:color="000001"/>
              <w:left w:val="single" w:sz="4" w:space="0" w:color="000001"/>
              <w:bottom w:val="single" w:sz="4" w:space="0" w:color="000001"/>
            </w:tcBorders>
            <w:shd w:val="clear" w:color="auto" w:fill="auto"/>
            <w:tcMar>
              <w:left w:w="103" w:type="dxa"/>
            </w:tcMar>
            <w:vAlign w:val="center"/>
          </w:tcPr>
          <w:p w:rsidR="00FA038B" w:rsidRDefault="00492CFC">
            <w:pPr>
              <w:jc w:val="center"/>
              <w:rPr>
                <w:b/>
                <w:lang w:eastAsia="en-US"/>
              </w:rPr>
            </w:pPr>
            <w:r>
              <w:rPr>
                <w:b/>
                <w:lang w:eastAsia="en-US"/>
              </w:rPr>
              <w:t>8</w:t>
            </w:r>
          </w:p>
        </w:tc>
        <w:tc>
          <w:tcPr>
            <w:tcW w:w="344" w:type="dxa"/>
            <w:tcBorders>
              <w:top w:val="single" w:sz="4" w:space="0" w:color="000001"/>
              <w:left w:val="single" w:sz="4" w:space="0" w:color="000001"/>
              <w:bottom w:val="single" w:sz="4" w:space="0" w:color="000001"/>
            </w:tcBorders>
            <w:shd w:val="clear" w:color="auto" w:fill="auto"/>
            <w:tcMar>
              <w:left w:w="103" w:type="dxa"/>
            </w:tcMar>
            <w:vAlign w:val="center"/>
          </w:tcPr>
          <w:p w:rsidR="00FA038B" w:rsidRDefault="00FA038B">
            <w:pPr>
              <w:jc w:val="center"/>
              <w:rPr>
                <w:b/>
                <w:lang w:eastAsia="en-US"/>
              </w:rPr>
            </w:pPr>
          </w:p>
        </w:tc>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rsidR="00FA038B" w:rsidRDefault="00492CFC">
            <w:pPr>
              <w:ind w:left="-56" w:right="-126"/>
              <w:jc w:val="center"/>
              <w:rPr>
                <w:b/>
                <w:lang w:eastAsia="en-US"/>
              </w:rPr>
            </w:pPr>
            <w:r>
              <w:rPr>
                <w:b/>
                <w:lang w:eastAsia="en-US"/>
              </w:rPr>
              <w:t>119</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FA038B" w:rsidRDefault="00FA038B">
            <w:pPr>
              <w:jc w:val="center"/>
              <w:rPr>
                <w:b/>
                <w:lang w:eastAsia="en-US"/>
              </w:rP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rsidR="00FA038B" w:rsidRDefault="00FA038B">
            <w:pPr>
              <w:jc w:val="center"/>
              <w:rPr>
                <w:b/>
                <w:lang w:eastAsia="en-US"/>
              </w:rP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A038B" w:rsidRDefault="00492CFC">
            <w:pPr>
              <w:jc w:val="center"/>
              <w:rPr>
                <w:b/>
                <w:lang w:eastAsia="en-US"/>
              </w:rPr>
            </w:pPr>
            <w:r>
              <w:rPr>
                <w:b/>
                <w:lang w:eastAsia="en-US"/>
              </w:rPr>
              <w:t>9 (экзамен)</w:t>
            </w:r>
          </w:p>
        </w:tc>
      </w:tr>
      <w:tr w:rsidR="00FA038B">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FA038B" w:rsidRDefault="00FA038B">
            <w:pPr>
              <w:tabs>
                <w:tab w:val="left" w:pos="643"/>
              </w:tabs>
              <w:spacing w:after="160"/>
              <w:rPr>
                <w:b/>
                <w:lang w:eastAsia="en-US"/>
              </w:rPr>
            </w:pPr>
          </w:p>
        </w:tc>
        <w:tc>
          <w:tcPr>
            <w:tcW w:w="2182" w:type="dxa"/>
            <w:tcBorders>
              <w:top w:val="single" w:sz="4" w:space="0" w:color="000001"/>
              <w:left w:val="single" w:sz="4" w:space="0" w:color="000001"/>
              <w:bottom w:val="single" w:sz="4" w:space="0" w:color="000001"/>
            </w:tcBorders>
            <w:shd w:val="clear" w:color="auto" w:fill="auto"/>
            <w:tcMar>
              <w:left w:w="103" w:type="dxa"/>
            </w:tcMar>
            <w:vAlign w:val="center"/>
          </w:tcPr>
          <w:p w:rsidR="00FA038B" w:rsidRDefault="00492CFC">
            <w:pPr>
              <w:tabs>
                <w:tab w:val="left" w:pos="643"/>
              </w:tabs>
              <w:spacing w:after="160"/>
              <w:rPr>
                <w:b/>
                <w:lang w:eastAsia="en-US"/>
              </w:rPr>
            </w:pPr>
            <w:r>
              <w:rPr>
                <w:b/>
                <w:bCs/>
                <w:lang w:eastAsia="en-US"/>
              </w:rPr>
              <w:t>ИТОГО</w:t>
            </w:r>
          </w:p>
        </w:tc>
        <w:tc>
          <w:tcPr>
            <w:tcW w:w="419" w:type="dxa"/>
            <w:tcBorders>
              <w:top w:val="single" w:sz="4" w:space="0" w:color="000001"/>
              <w:left w:val="single" w:sz="4" w:space="0" w:color="000001"/>
              <w:bottom w:val="single" w:sz="4" w:space="0" w:color="000001"/>
            </w:tcBorders>
            <w:shd w:val="clear" w:color="auto" w:fill="auto"/>
            <w:tcMar>
              <w:left w:w="103" w:type="dxa"/>
            </w:tcMar>
            <w:vAlign w:val="center"/>
          </w:tcPr>
          <w:p w:rsidR="00FA038B" w:rsidRDefault="00492CFC">
            <w:pPr>
              <w:ind w:left="-118" w:right="-104"/>
              <w:jc w:val="center"/>
              <w:rPr>
                <w:b/>
              </w:rPr>
            </w:pPr>
            <w:r>
              <w:rPr>
                <w:b/>
              </w:rPr>
              <w:t>5-6</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FA038B" w:rsidRDefault="00492CFC">
            <w:pPr>
              <w:jc w:val="center"/>
              <w:rPr>
                <w:b/>
                <w:lang w:eastAsia="en-US"/>
              </w:rPr>
            </w:pPr>
            <w:r>
              <w:rPr>
                <w:b/>
                <w:lang w:eastAsia="en-US"/>
              </w:rPr>
              <w:t>216</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FA038B" w:rsidRDefault="00492CFC">
            <w:pPr>
              <w:jc w:val="center"/>
              <w:rPr>
                <w:b/>
                <w:lang w:eastAsia="en-US"/>
              </w:rPr>
            </w:pPr>
            <w:r>
              <w:rPr>
                <w:b/>
                <w:lang w:eastAsia="en-US"/>
              </w:rPr>
              <w:t>12</w:t>
            </w:r>
          </w:p>
        </w:tc>
        <w:tc>
          <w:tcPr>
            <w:tcW w:w="713" w:type="dxa"/>
            <w:tcBorders>
              <w:top w:val="single" w:sz="4" w:space="0" w:color="000001"/>
              <w:left w:val="single" w:sz="4" w:space="0" w:color="000001"/>
              <w:bottom w:val="single" w:sz="4" w:space="0" w:color="000001"/>
            </w:tcBorders>
            <w:shd w:val="clear" w:color="auto" w:fill="auto"/>
            <w:tcMar>
              <w:left w:w="103" w:type="dxa"/>
            </w:tcMar>
            <w:vAlign w:val="center"/>
          </w:tcPr>
          <w:p w:rsidR="00FA038B" w:rsidRDefault="00FA038B">
            <w:pPr>
              <w:jc w:val="center"/>
              <w:rPr>
                <w:b/>
                <w:lang w:eastAsia="en-US"/>
              </w:rPr>
            </w:pPr>
          </w:p>
        </w:tc>
        <w:tc>
          <w:tcPr>
            <w:tcW w:w="849" w:type="dxa"/>
            <w:tcBorders>
              <w:top w:val="single" w:sz="4" w:space="0" w:color="000001"/>
              <w:left w:val="single" w:sz="4" w:space="0" w:color="000001"/>
              <w:bottom w:val="single" w:sz="4" w:space="0" w:color="000001"/>
            </w:tcBorders>
            <w:shd w:val="clear" w:color="auto" w:fill="auto"/>
            <w:tcMar>
              <w:left w:w="103" w:type="dxa"/>
            </w:tcMar>
            <w:vAlign w:val="center"/>
          </w:tcPr>
          <w:p w:rsidR="00FA038B" w:rsidRDefault="00492CFC">
            <w:pPr>
              <w:jc w:val="center"/>
              <w:rPr>
                <w:b/>
                <w:lang w:eastAsia="en-US"/>
              </w:rPr>
            </w:pPr>
            <w:r>
              <w:rPr>
                <w:b/>
                <w:lang w:eastAsia="en-US"/>
              </w:rPr>
              <w:t>16</w:t>
            </w:r>
          </w:p>
        </w:tc>
        <w:tc>
          <w:tcPr>
            <w:tcW w:w="344" w:type="dxa"/>
            <w:tcBorders>
              <w:top w:val="single" w:sz="4" w:space="0" w:color="000001"/>
              <w:left w:val="single" w:sz="4" w:space="0" w:color="000001"/>
              <w:bottom w:val="single" w:sz="4" w:space="0" w:color="000001"/>
            </w:tcBorders>
            <w:shd w:val="clear" w:color="auto" w:fill="auto"/>
            <w:tcMar>
              <w:left w:w="103" w:type="dxa"/>
            </w:tcMar>
            <w:vAlign w:val="center"/>
          </w:tcPr>
          <w:p w:rsidR="00FA038B" w:rsidRDefault="00FA038B">
            <w:pPr>
              <w:jc w:val="center"/>
              <w:rPr>
                <w:b/>
                <w:lang w:eastAsia="en-US"/>
              </w:rPr>
            </w:pPr>
          </w:p>
        </w:tc>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rsidR="00FA038B" w:rsidRDefault="00492CFC">
            <w:pPr>
              <w:ind w:left="-56" w:right="-126"/>
              <w:jc w:val="center"/>
              <w:rPr>
                <w:b/>
                <w:lang w:eastAsia="en-US"/>
              </w:rPr>
            </w:pPr>
            <w:r>
              <w:rPr>
                <w:b/>
                <w:lang w:eastAsia="en-US"/>
              </w:rPr>
              <w:t>175</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FA038B" w:rsidRDefault="00FA038B">
            <w:pPr>
              <w:jc w:val="center"/>
              <w:rPr>
                <w:b/>
                <w:lang w:eastAsia="en-US"/>
              </w:rP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rsidR="00FA038B" w:rsidRDefault="00FA038B">
            <w:pPr>
              <w:jc w:val="center"/>
              <w:rPr>
                <w:b/>
                <w:lang w:eastAsia="en-US"/>
              </w:rP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A038B" w:rsidRDefault="00492CFC">
            <w:pPr>
              <w:jc w:val="center"/>
              <w:rPr>
                <w:b/>
                <w:lang w:eastAsia="en-US"/>
              </w:rPr>
            </w:pPr>
            <w:r>
              <w:rPr>
                <w:b/>
                <w:lang w:eastAsia="en-US"/>
              </w:rPr>
              <w:t>13 (зачёт, экзамен)</w:t>
            </w:r>
          </w:p>
        </w:tc>
      </w:tr>
    </w:tbl>
    <w:p w:rsidR="00FA038B" w:rsidRDefault="00FA038B">
      <w:pPr>
        <w:ind w:firstLine="540"/>
        <w:jc w:val="both"/>
        <w:rPr>
          <w:b/>
        </w:rPr>
      </w:pPr>
      <w:bookmarkStart w:id="5" w:name="_Toc459975981"/>
      <w:bookmarkEnd w:id="5"/>
    </w:p>
    <w:p w:rsidR="00FA038B" w:rsidRDefault="00492CFC">
      <w:pPr>
        <w:ind w:firstLine="540"/>
        <w:jc w:val="both"/>
        <w:rPr>
          <w:b/>
        </w:rPr>
      </w:pPr>
      <w:r>
        <w:rPr>
          <w:b/>
        </w:rPr>
        <w:t>4.2 Содержание дисциплины, структурированное по разделам</w:t>
      </w:r>
    </w:p>
    <w:p w:rsidR="00FA038B" w:rsidRDefault="00FA038B">
      <w:pPr>
        <w:pStyle w:val="af0"/>
        <w:ind w:firstLine="540"/>
        <w:jc w:val="both"/>
      </w:pPr>
    </w:p>
    <w:p w:rsidR="00FA038B" w:rsidRDefault="00492CFC">
      <w:pPr>
        <w:ind w:firstLine="540"/>
        <w:jc w:val="both"/>
        <w:rPr>
          <w:b/>
          <w:i/>
        </w:rPr>
      </w:pPr>
      <w:r>
        <w:rPr>
          <w:b/>
          <w:i/>
        </w:rPr>
        <w:t>Тема 1. Предприятие как основное звено экономики</w:t>
      </w:r>
    </w:p>
    <w:p w:rsidR="00FA038B" w:rsidRDefault="00FA038B">
      <w:pPr>
        <w:ind w:firstLine="540"/>
        <w:jc w:val="both"/>
      </w:pPr>
    </w:p>
    <w:p w:rsidR="00FA038B" w:rsidRDefault="00492CFC">
      <w:pPr>
        <w:ind w:right="-5" w:firstLine="567"/>
        <w:jc w:val="both"/>
        <w:rPr>
          <w:i/>
        </w:rPr>
      </w:pPr>
      <w:r>
        <w:rPr>
          <w:i/>
        </w:rPr>
        <w:t>Содержание лекционного курса</w:t>
      </w:r>
    </w:p>
    <w:p w:rsidR="00FA038B" w:rsidRDefault="00492CFC">
      <w:pPr>
        <w:ind w:firstLine="540"/>
        <w:jc w:val="both"/>
      </w:pPr>
      <w:r>
        <w:t>Предприятие как первичное звено экономики. Типы предприятий и их классификация: по отраслевому признаку и виду хозяйственной деятельности, по форме собственности, по размеру. Производственная и организационная структура предприятия. Инфраструктура предприятий. Виды деятельности предприятия. Организационно-правовые формы предприятий: товарищества, общества, производственные кооперативы, государственные и муниципальные унитарные предприятия. Объединения предприятий. Малые предприятия: понятие, цели создания. Преимущества и недостатки малого бизнеса. Порядок учреждения, регистрации и ликвидации предприятия. Приватизация предприятий: сущность, цели, основные способы.</w:t>
      </w:r>
    </w:p>
    <w:p w:rsidR="00FA038B" w:rsidRDefault="00FA038B">
      <w:pPr>
        <w:ind w:firstLine="540"/>
        <w:jc w:val="both"/>
      </w:pPr>
    </w:p>
    <w:p w:rsidR="00FA038B" w:rsidRDefault="00492CFC">
      <w:pPr>
        <w:ind w:right="-5" w:firstLine="567"/>
        <w:jc w:val="both"/>
        <w:rPr>
          <w:i/>
        </w:rPr>
      </w:pPr>
      <w:r>
        <w:rPr>
          <w:i/>
        </w:rPr>
        <w:t>Содержание практических занятий</w:t>
      </w:r>
    </w:p>
    <w:p w:rsidR="00FA038B" w:rsidRDefault="00492CFC">
      <w:pPr>
        <w:pStyle w:val="af6"/>
        <w:numPr>
          <w:ilvl w:val="0"/>
          <w:numId w:val="10"/>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Производственная и организационная структура предприятия.</w:t>
      </w:r>
    </w:p>
    <w:p w:rsidR="00FA038B" w:rsidRDefault="00492CFC">
      <w:pPr>
        <w:pStyle w:val="af6"/>
        <w:numPr>
          <w:ilvl w:val="0"/>
          <w:numId w:val="10"/>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 Преимущества и недостатки малого бизнеса. </w:t>
      </w:r>
    </w:p>
    <w:p w:rsidR="00FA038B" w:rsidRDefault="00FA038B">
      <w:pPr>
        <w:ind w:firstLine="540"/>
        <w:jc w:val="both"/>
      </w:pPr>
    </w:p>
    <w:p w:rsidR="00FA038B" w:rsidRDefault="00492CFC">
      <w:pPr>
        <w:ind w:firstLine="540"/>
        <w:jc w:val="both"/>
        <w:rPr>
          <w:b/>
          <w:i/>
        </w:rPr>
      </w:pPr>
      <w:r>
        <w:rPr>
          <w:b/>
          <w:i/>
        </w:rPr>
        <w:t>Тема 2. Особенности функционирования предприятия в рыночной экономике</w:t>
      </w:r>
    </w:p>
    <w:p w:rsidR="00FA038B" w:rsidRDefault="00FA038B">
      <w:pPr>
        <w:ind w:firstLine="540"/>
        <w:jc w:val="both"/>
      </w:pPr>
    </w:p>
    <w:p w:rsidR="00FA038B" w:rsidRDefault="00492CFC">
      <w:pPr>
        <w:ind w:right="-5" w:firstLine="567"/>
        <w:jc w:val="both"/>
        <w:rPr>
          <w:i/>
        </w:rPr>
      </w:pPr>
      <w:r>
        <w:rPr>
          <w:i/>
        </w:rPr>
        <w:t>Содержание лекционного курса</w:t>
      </w:r>
    </w:p>
    <w:p w:rsidR="00FA038B" w:rsidRDefault="00492CFC">
      <w:pPr>
        <w:ind w:firstLine="540"/>
        <w:jc w:val="both"/>
      </w:pPr>
      <w:r>
        <w:t xml:space="preserve">Предприятие как агент рыночной экономики. Понятие юридического лица. Место предприятия в системе рыночных отношений. Предприятие и предпринимательство в рыночной среде: понятие рыночного механизма, спрос предприятия, предложение предприятия. Предпринимательство как вид самостоятельной деятельности предприятия: понятие, сущность и основные признаки. Субъекты и формы предпринимательской деятельности. Сфера предпринимательства. Предпринимательский (хозяйственный) риск как обязательный элемент хозяйственной деятельности. Понятие и виды риска. Управление риском, его методы измерения и экономические пределы. Понятие банкротства предприятия: признаки, причины возникновения. Процедуры банкротства. Качество и конкурентоспособность. Понятие конкуренции. Конкуренция как один из стимулов повышения качества продукции. Управление конкурентоспособностью продукции на предприятиях. </w:t>
      </w:r>
    </w:p>
    <w:p w:rsidR="00FA038B" w:rsidRDefault="00FA038B">
      <w:pPr>
        <w:ind w:firstLine="540"/>
        <w:jc w:val="both"/>
      </w:pPr>
    </w:p>
    <w:p w:rsidR="00FA038B" w:rsidRDefault="00492CFC">
      <w:pPr>
        <w:ind w:right="-5" w:firstLine="567"/>
        <w:jc w:val="both"/>
        <w:rPr>
          <w:i/>
        </w:rPr>
      </w:pPr>
      <w:r>
        <w:rPr>
          <w:i/>
        </w:rPr>
        <w:t>Содержание практических занятий</w:t>
      </w:r>
    </w:p>
    <w:p w:rsidR="00FA038B" w:rsidRDefault="00492CFC">
      <w:pPr>
        <w:pStyle w:val="af6"/>
        <w:numPr>
          <w:ilvl w:val="0"/>
          <w:numId w:val="11"/>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Место предприятия в системе рыночных отношений. </w:t>
      </w:r>
    </w:p>
    <w:p w:rsidR="00FA038B" w:rsidRDefault="00492CFC">
      <w:pPr>
        <w:pStyle w:val="af6"/>
        <w:numPr>
          <w:ilvl w:val="0"/>
          <w:numId w:val="11"/>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Предпринимательский (хозяйственный) риск как обязательный элемент хозяйственной деятельности. </w:t>
      </w:r>
    </w:p>
    <w:p w:rsidR="00FA038B" w:rsidRDefault="00492CFC">
      <w:pPr>
        <w:pStyle w:val="af6"/>
        <w:numPr>
          <w:ilvl w:val="0"/>
          <w:numId w:val="11"/>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Понятие банкротства предприятия: признаки, причины возникновения. </w:t>
      </w:r>
    </w:p>
    <w:p w:rsidR="00FA038B" w:rsidRDefault="00FA038B">
      <w:pPr>
        <w:ind w:firstLine="540"/>
        <w:jc w:val="both"/>
      </w:pPr>
    </w:p>
    <w:p w:rsidR="00FA038B" w:rsidRDefault="00492CFC">
      <w:pPr>
        <w:ind w:firstLine="540"/>
        <w:jc w:val="both"/>
        <w:rPr>
          <w:b/>
          <w:i/>
        </w:rPr>
      </w:pPr>
      <w:r>
        <w:rPr>
          <w:b/>
          <w:i/>
        </w:rPr>
        <w:t>Тема 3. Производственная и организационная структура предприятия</w:t>
      </w:r>
    </w:p>
    <w:p w:rsidR="00FA038B" w:rsidRDefault="00FA038B">
      <w:pPr>
        <w:pStyle w:val="2b"/>
        <w:spacing w:line="240" w:lineRule="auto"/>
        <w:ind w:firstLine="540"/>
        <w:jc w:val="both"/>
      </w:pPr>
    </w:p>
    <w:p w:rsidR="00FA038B" w:rsidRDefault="00492CFC">
      <w:pPr>
        <w:ind w:right="-5" w:firstLine="567"/>
        <w:jc w:val="both"/>
        <w:rPr>
          <w:i/>
        </w:rPr>
      </w:pPr>
      <w:r>
        <w:rPr>
          <w:i/>
        </w:rPr>
        <w:t>Содержание лекционного курса</w:t>
      </w:r>
    </w:p>
    <w:p w:rsidR="00FA038B" w:rsidRDefault="00492CFC">
      <w:pPr>
        <w:pStyle w:val="2b"/>
        <w:spacing w:line="240" w:lineRule="auto"/>
        <w:ind w:firstLine="540"/>
        <w:jc w:val="both"/>
      </w:pPr>
      <w:r>
        <w:lastRenderedPageBreak/>
        <w:t xml:space="preserve">Производственная структура предприятия. Рабочее место и его виды. Производственная инфраструктура предприятия. Пути повышения эффективности производственной структуры. Понятие производственного процесса. Организация основного производственного процесса. Формы организации производства: концентрация, специализация, стандартизация, унификация, диверсификация, кооперирование, комбинирование. Организационные типы производства: массовое, серийное, единичное. Нормативы организации производства: длительность производственного цикла, размер партии, величина незавершенного производства. Особенности организации производства во вспомогательных и обслуживающих подразделениях. Организация ремонтного и инструментального хозяйств, внутризаводского транспорта, энергохозяйства. Производственный цикл. Организационная структура управления производством. Типы управленческих структур. </w:t>
      </w:r>
    </w:p>
    <w:p w:rsidR="00FA038B" w:rsidRDefault="00FA038B">
      <w:pPr>
        <w:ind w:firstLine="540"/>
        <w:jc w:val="both"/>
      </w:pPr>
    </w:p>
    <w:p w:rsidR="00FA038B" w:rsidRDefault="00492CFC">
      <w:pPr>
        <w:ind w:right="-5" w:firstLine="567"/>
        <w:jc w:val="both"/>
        <w:rPr>
          <w:i/>
        </w:rPr>
      </w:pPr>
      <w:r>
        <w:rPr>
          <w:i/>
        </w:rPr>
        <w:t>Содержание практических занятий</w:t>
      </w:r>
    </w:p>
    <w:p w:rsidR="00FA038B" w:rsidRDefault="00492CFC">
      <w:pPr>
        <w:pStyle w:val="af6"/>
        <w:numPr>
          <w:ilvl w:val="0"/>
          <w:numId w:val="12"/>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Производственная структура предприятия. </w:t>
      </w:r>
    </w:p>
    <w:p w:rsidR="00FA038B" w:rsidRDefault="00492CFC">
      <w:pPr>
        <w:pStyle w:val="af6"/>
        <w:numPr>
          <w:ilvl w:val="0"/>
          <w:numId w:val="12"/>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Организация основного производственного процесса. </w:t>
      </w:r>
    </w:p>
    <w:p w:rsidR="00FA038B" w:rsidRDefault="00FA038B">
      <w:pPr>
        <w:ind w:firstLine="540"/>
        <w:jc w:val="both"/>
      </w:pPr>
    </w:p>
    <w:p w:rsidR="00FA038B" w:rsidRDefault="00492CFC">
      <w:pPr>
        <w:ind w:firstLine="540"/>
        <w:jc w:val="both"/>
        <w:rPr>
          <w:b/>
          <w:i/>
        </w:rPr>
      </w:pPr>
      <w:r>
        <w:rPr>
          <w:b/>
          <w:i/>
        </w:rPr>
        <w:t>Тема 4. Материальная база организации (предприятия)</w:t>
      </w:r>
    </w:p>
    <w:p w:rsidR="00FA038B" w:rsidRDefault="00FA038B">
      <w:pPr>
        <w:ind w:firstLine="540"/>
        <w:jc w:val="both"/>
      </w:pPr>
    </w:p>
    <w:p w:rsidR="00FA038B" w:rsidRDefault="00492CFC">
      <w:pPr>
        <w:ind w:right="-5" w:firstLine="567"/>
        <w:jc w:val="both"/>
        <w:rPr>
          <w:i/>
        </w:rPr>
      </w:pPr>
      <w:r>
        <w:rPr>
          <w:i/>
        </w:rPr>
        <w:t>Содержание лекционного курса</w:t>
      </w:r>
    </w:p>
    <w:p w:rsidR="00FA038B" w:rsidRDefault="00492CFC">
      <w:pPr>
        <w:ind w:firstLine="540"/>
        <w:jc w:val="both"/>
      </w:pPr>
      <w:r>
        <w:t>Уставный капитал предприятий: источники его формирования. Понятие имущества предприятия. Экономическая сущность и воспроизводство основного капитала (основных фондов). Классификация основных фондов. Виды оценки основного капитала (основных фондов): первоначальная, восстановительная, остаточная. Понятие износа основных фондов, его виды. Понятие амортизации и способы ее начисления. Показатели движения основных фондов: коэффициенты обновления, выбытия, прироста основных фондов. Показатели эффективности и пути улучшения использования основных фондов. Понятие производственной мощности и факторы ее определяющие. Расчет производственной мощности предприятия. Эффективность использования мощности. Фонды времени работы оборудования.</w:t>
      </w:r>
    </w:p>
    <w:p w:rsidR="00FA038B" w:rsidRDefault="00FA038B">
      <w:pPr>
        <w:ind w:firstLine="540"/>
        <w:jc w:val="both"/>
      </w:pPr>
    </w:p>
    <w:p w:rsidR="00FA038B" w:rsidRDefault="00492CFC">
      <w:pPr>
        <w:ind w:right="-5" w:firstLine="567"/>
        <w:jc w:val="both"/>
        <w:rPr>
          <w:i/>
        </w:rPr>
      </w:pPr>
      <w:r>
        <w:rPr>
          <w:i/>
        </w:rPr>
        <w:t>Содержание практических занятий</w:t>
      </w:r>
    </w:p>
    <w:p w:rsidR="00FA038B" w:rsidRDefault="00492CFC">
      <w:pPr>
        <w:pStyle w:val="af6"/>
        <w:numPr>
          <w:ilvl w:val="0"/>
          <w:numId w:val="13"/>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Виды оценки основного капитала (основных фондов): первоначальная, восстановительная, остаточная.</w:t>
      </w:r>
    </w:p>
    <w:p w:rsidR="00FA038B" w:rsidRDefault="00492CFC">
      <w:pPr>
        <w:pStyle w:val="af6"/>
        <w:numPr>
          <w:ilvl w:val="0"/>
          <w:numId w:val="13"/>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Показатели эффективности и пути улучшения использования основных фондов. </w:t>
      </w:r>
    </w:p>
    <w:p w:rsidR="00FA038B" w:rsidRDefault="00FA038B">
      <w:pPr>
        <w:ind w:firstLine="540"/>
        <w:jc w:val="both"/>
      </w:pPr>
    </w:p>
    <w:p w:rsidR="00FA038B" w:rsidRDefault="00492CFC">
      <w:pPr>
        <w:ind w:firstLine="540"/>
        <w:jc w:val="both"/>
        <w:rPr>
          <w:b/>
          <w:i/>
        </w:rPr>
      </w:pPr>
      <w:r>
        <w:rPr>
          <w:b/>
          <w:i/>
        </w:rPr>
        <w:t>Тема 5. Оборотные средства предприятия</w:t>
      </w:r>
    </w:p>
    <w:p w:rsidR="00FA038B" w:rsidRDefault="00FA038B">
      <w:pPr>
        <w:ind w:firstLine="540"/>
        <w:jc w:val="both"/>
      </w:pPr>
    </w:p>
    <w:p w:rsidR="00FA038B" w:rsidRDefault="00492CFC">
      <w:pPr>
        <w:ind w:right="-5" w:firstLine="567"/>
        <w:jc w:val="both"/>
        <w:rPr>
          <w:i/>
        </w:rPr>
      </w:pPr>
      <w:r>
        <w:rPr>
          <w:i/>
        </w:rPr>
        <w:t>Содержание лекционного курса</w:t>
      </w:r>
    </w:p>
    <w:p w:rsidR="00FA038B" w:rsidRDefault="00492CFC">
      <w:pPr>
        <w:ind w:firstLine="540"/>
        <w:jc w:val="both"/>
      </w:pPr>
      <w:r>
        <w:t>Сущность, состав и классификация оборотных средств. Элементы оборотных средств: производственные запасы, незавершенное производство и полуфабрикаты собственного изготовления, расходы будущих периодов. Нормируемые и ненормируемые оборотные средства. Источники формирования оборотных средств. Определение потребности предприятия в оборотных средствах. Основы нормирования оборотных средств: порядок и методы. Нормирование материалов, незавершенного производства и готовой продукции. Запасы и методы их оценки. Транспортный, подготовительный, текущий, страховой и технологический запасы оборотных средств. Оборачиваемость оборотных средств как показатель использования оборотного капитала. Показатели оборачиваемости и пути ее ускорения.</w:t>
      </w:r>
    </w:p>
    <w:p w:rsidR="00FA038B" w:rsidRDefault="00FA038B">
      <w:pPr>
        <w:rPr>
          <w:lang w:eastAsia="zh-CN"/>
        </w:rPr>
      </w:pPr>
    </w:p>
    <w:p w:rsidR="00FA038B" w:rsidRDefault="00492CFC">
      <w:pPr>
        <w:ind w:right="-5" w:firstLine="567"/>
        <w:jc w:val="both"/>
        <w:rPr>
          <w:i/>
        </w:rPr>
      </w:pPr>
      <w:r>
        <w:rPr>
          <w:i/>
        </w:rPr>
        <w:t>Содержание практических занятий</w:t>
      </w:r>
    </w:p>
    <w:p w:rsidR="00FA038B" w:rsidRDefault="00492CFC">
      <w:pPr>
        <w:pStyle w:val="af6"/>
        <w:numPr>
          <w:ilvl w:val="0"/>
          <w:numId w:val="14"/>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lastRenderedPageBreak/>
        <w:t>Определение потребности предприятия в оборотных средствах.</w:t>
      </w:r>
    </w:p>
    <w:p w:rsidR="00FA038B" w:rsidRDefault="00492CFC">
      <w:pPr>
        <w:pStyle w:val="af6"/>
        <w:numPr>
          <w:ilvl w:val="0"/>
          <w:numId w:val="14"/>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Показатели оборачиваемости и пути ее ускорения.</w:t>
      </w:r>
    </w:p>
    <w:p w:rsidR="00FA038B" w:rsidRDefault="00FA038B">
      <w:pPr>
        <w:rPr>
          <w:lang w:eastAsia="zh-CN"/>
        </w:rPr>
      </w:pPr>
    </w:p>
    <w:p w:rsidR="00FA038B" w:rsidRDefault="00492CFC">
      <w:pPr>
        <w:ind w:firstLine="540"/>
        <w:jc w:val="both"/>
        <w:rPr>
          <w:b/>
          <w:i/>
        </w:rPr>
      </w:pPr>
      <w:r>
        <w:rPr>
          <w:b/>
          <w:i/>
        </w:rPr>
        <w:t>Тема 6. Кадровый потенциал и мотивация труда</w:t>
      </w:r>
    </w:p>
    <w:p w:rsidR="00FA038B" w:rsidRDefault="00FA038B">
      <w:pPr>
        <w:ind w:firstLine="540"/>
        <w:jc w:val="both"/>
      </w:pPr>
    </w:p>
    <w:p w:rsidR="00FA038B" w:rsidRDefault="00492CFC">
      <w:pPr>
        <w:ind w:right="-5" w:firstLine="567"/>
        <w:jc w:val="both"/>
        <w:rPr>
          <w:i/>
        </w:rPr>
      </w:pPr>
      <w:r>
        <w:rPr>
          <w:i/>
        </w:rPr>
        <w:t>Содержание лекционного курса</w:t>
      </w:r>
    </w:p>
    <w:p w:rsidR="00FA038B" w:rsidRDefault="00492CFC">
      <w:pPr>
        <w:ind w:firstLine="540"/>
        <w:jc w:val="both"/>
      </w:pPr>
      <w:r>
        <w:t xml:space="preserve">Состав трудовых ресурсов предприятия. Персонал предприятия и его категории: руководители, специалисты, служащие, рабочие, младший обслуживающий персонал. Их функции. Списочный, среднесписочный, явочный состав работающих. Кадровая политика предприятия (управление трудовыми ресурсами) и рынок труда. Профессионально-квалификационная характеристика труда. Понятие профессии, специальности, квалификации. Производительность труда как главный фактор эффективности производства. Методы определения выработки. Трудоемкость продукции, ее виды. Резервы роста производительности труда: внутрипроизводственные, текущие, перспективные. Сущность, организация и методы нормирования труда. Классификация затрат рабочего времени. Методы изучения затрат рабочего времени. Потери рабочего времени. </w:t>
      </w:r>
      <w:r>
        <w:rPr>
          <w:i/>
        </w:rPr>
        <w:t xml:space="preserve">Оплата </w:t>
      </w:r>
      <w:r>
        <w:t xml:space="preserve">и мотивация </w:t>
      </w:r>
      <w:r>
        <w:rPr>
          <w:i/>
        </w:rPr>
        <w:t>труда.</w:t>
      </w:r>
      <w:r>
        <w:t xml:space="preserve"> Принципы организации оплаты труда. Тарифная система организации оплаты труда на предприятии: понятие, основные составляющие тарифных условий. Дифференциация тарифных ставок. Тарифная сетка. Бестарифные системы оплаты труда, сфера их применения. Коэффициент трудовой стоимости. Система «плавающих окладов». Система участия в прибылях предприятия. Формы и системы заработной платы: понятие и основное назначение. Основные формы заработной платы - сдельная и повременная. Системы сдельной заработной платы. Порядок расчета сдельной расценки. Системы повременной заработной платы. Должностные оклады. Надбавки и доплаты. Материальное стимулирование эффективности труда.</w:t>
      </w:r>
    </w:p>
    <w:p w:rsidR="00FA038B" w:rsidRDefault="00FA038B">
      <w:pPr>
        <w:ind w:firstLine="540"/>
        <w:jc w:val="both"/>
      </w:pPr>
    </w:p>
    <w:p w:rsidR="00FA038B" w:rsidRDefault="00492CFC">
      <w:pPr>
        <w:ind w:right="-5" w:firstLine="567"/>
        <w:jc w:val="both"/>
        <w:rPr>
          <w:i/>
        </w:rPr>
      </w:pPr>
      <w:r>
        <w:rPr>
          <w:i/>
        </w:rPr>
        <w:t>Содержание практических занятий</w:t>
      </w:r>
    </w:p>
    <w:p w:rsidR="00FA038B" w:rsidRDefault="00492CFC">
      <w:pPr>
        <w:pStyle w:val="af6"/>
        <w:numPr>
          <w:ilvl w:val="0"/>
          <w:numId w:val="15"/>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Кадровая политика предприятия (управление трудовыми ресурсами) и рынок труда.</w:t>
      </w:r>
    </w:p>
    <w:p w:rsidR="00FA038B" w:rsidRDefault="00492CFC">
      <w:pPr>
        <w:pStyle w:val="af6"/>
        <w:numPr>
          <w:ilvl w:val="0"/>
          <w:numId w:val="15"/>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Профессионально-квалификационная характеристика труда.</w:t>
      </w:r>
    </w:p>
    <w:p w:rsidR="00FA038B" w:rsidRDefault="00492CFC">
      <w:pPr>
        <w:pStyle w:val="af6"/>
        <w:numPr>
          <w:ilvl w:val="0"/>
          <w:numId w:val="15"/>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Методы изучения затрат рабочего времени. </w:t>
      </w:r>
    </w:p>
    <w:p w:rsidR="00FA038B" w:rsidRDefault="00492CFC">
      <w:pPr>
        <w:pStyle w:val="af6"/>
        <w:numPr>
          <w:ilvl w:val="0"/>
          <w:numId w:val="15"/>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Принципы организации оплаты труда. </w:t>
      </w:r>
    </w:p>
    <w:p w:rsidR="00FA038B" w:rsidRDefault="00492CFC">
      <w:pPr>
        <w:pStyle w:val="af6"/>
        <w:numPr>
          <w:ilvl w:val="0"/>
          <w:numId w:val="15"/>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Формы и системы заработной платы: понятие и основное назначение. </w:t>
      </w:r>
    </w:p>
    <w:p w:rsidR="00FA038B" w:rsidRDefault="00492CFC">
      <w:pPr>
        <w:pStyle w:val="af6"/>
        <w:numPr>
          <w:ilvl w:val="0"/>
          <w:numId w:val="15"/>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Материальное стимулирование эффективности труда.</w:t>
      </w:r>
    </w:p>
    <w:p w:rsidR="00FA038B" w:rsidRDefault="00FA038B">
      <w:pPr>
        <w:ind w:firstLine="540"/>
        <w:jc w:val="both"/>
      </w:pPr>
    </w:p>
    <w:p w:rsidR="00FA038B" w:rsidRDefault="00492CFC">
      <w:pPr>
        <w:ind w:firstLine="540"/>
        <w:jc w:val="both"/>
        <w:rPr>
          <w:b/>
          <w:i/>
        </w:rPr>
      </w:pPr>
      <w:r>
        <w:rPr>
          <w:b/>
          <w:i/>
        </w:rPr>
        <w:t>Тема 7. Прогнозирование и планирование деятельности предприятия</w:t>
      </w:r>
    </w:p>
    <w:p w:rsidR="00FA038B" w:rsidRDefault="00FA038B">
      <w:pPr>
        <w:ind w:firstLine="540"/>
        <w:jc w:val="both"/>
      </w:pPr>
    </w:p>
    <w:p w:rsidR="00FA038B" w:rsidRDefault="00492CFC">
      <w:pPr>
        <w:ind w:right="-5" w:firstLine="567"/>
        <w:jc w:val="both"/>
        <w:rPr>
          <w:i/>
        </w:rPr>
      </w:pPr>
      <w:r>
        <w:rPr>
          <w:i/>
        </w:rPr>
        <w:t>Содержание лекционного курса</w:t>
      </w:r>
    </w:p>
    <w:p w:rsidR="00FA038B" w:rsidRDefault="00492CFC">
      <w:pPr>
        <w:ind w:firstLine="540"/>
        <w:jc w:val="both"/>
      </w:pPr>
      <w:r>
        <w:t>Экономическая и функциональная стратегии, их типы, факторы выбора. Предпосылки и формирование хозяйственной стратегии. Типы хозяйственных стратегий и их выбор. Этапы разработки хозяйственной стратегии предприятия: составление прогноза, анализ внешней среды, прогнозирование сбыта. Разработка маркетинговой и товарной стратегии. Понятие внутрифирменного производственного планирования. Его основные задачи и принципы. Виды планирования: долгосрочное, краткосрочное, текущее, стратегическое, ситуационное. Бизнес-план как особая форма планирования на предприятии. Задачи, цель составления и разделы бизнес-плана.</w:t>
      </w:r>
    </w:p>
    <w:p w:rsidR="00FA038B" w:rsidRDefault="00FA038B">
      <w:pPr>
        <w:ind w:firstLine="540"/>
        <w:jc w:val="both"/>
      </w:pPr>
    </w:p>
    <w:p w:rsidR="00FA038B" w:rsidRDefault="00492CFC">
      <w:pPr>
        <w:ind w:right="-5" w:firstLine="567"/>
        <w:jc w:val="both"/>
        <w:rPr>
          <w:i/>
        </w:rPr>
      </w:pPr>
      <w:r>
        <w:rPr>
          <w:i/>
        </w:rPr>
        <w:t>Содержание практических занятий</w:t>
      </w:r>
    </w:p>
    <w:p w:rsidR="00FA038B" w:rsidRDefault="00492CFC">
      <w:pPr>
        <w:pStyle w:val="af6"/>
        <w:numPr>
          <w:ilvl w:val="0"/>
          <w:numId w:val="16"/>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Этапы разработки хозяйственной стратегии предприятия: составление прогноза, анализ внешней среды, прогнозирование сбыта.</w:t>
      </w:r>
    </w:p>
    <w:p w:rsidR="00FA038B" w:rsidRDefault="00492CFC">
      <w:pPr>
        <w:pStyle w:val="af6"/>
        <w:numPr>
          <w:ilvl w:val="0"/>
          <w:numId w:val="16"/>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Бизнес-план как особая форма планирования на предприятии. </w:t>
      </w:r>
    </w:p>
    <w:p w:rsidR="00FA038B" w:rsidRDefault="00FA038B">
      <w:pPr>
        <w:ind w:firstLine="540"/>
        <w:jc w:val="both"/>
      </w:pPr>
    </w:p>
    <w:p w:rsidR="00FA038B" w:rsidRDefault="00492CFC">
      <w:pPr>
        <w:ind w:firstLine="540"/>
        <w:jc w:val="both"/>
        <w:rPr>
          <w:b/>
          <w:i/>
        </w:rPr>
      </w:pPr>
      <w:r>
        <w:rPr>
          <w:b/>
          <w:i/>
        </w:rPr>
        <w:lastRenderedPageBreak/>
        <w:t>Тема 8. Производственная программа предприятия</w:t>
      </w:r>
    </w:p>
    <w:p w:rsidR="00FA038B" w:rsidRDefault="00FA038B">
      <w:pPr>
        <w:ind w:firstLine="540"/>
        <w:jc w:val="both"/>
      </w:pPr>
    </w:p>
    <w:p w:rsidR="00FA038B" w:rsidRDefault="00492CFC">
      <w:pPr>
        <w:ind w:right="-5" w:firstLine="567"/>
        <w:jc w:val="both"/>
        <w:rPr>
          <w:i/>
        </w:rPr>
      </w:pPr>
      <w:r>
        <w:rPr>
          <w:i/>
        </w:rPr>
        <w:t>Содержание лекционного курса</w:t>
      </w:r>
    </w:p>
    <w:p w:rsidR="00FA038B" w:rsidRDefault="00492CFC">
      <w:pPr>
        <w:ind w:firstLine="540"/>
        <w:jc w:val="both"/>
      </w:pPr>
      <w:r>
        <w:t xml:space="preserve">Планирование производственной программы предприятия. Варианты и показатели производственной программы. Производственные мощности и их проект. Обоснование производственной программы производственными мощностями. Расчет потребности в оборудовании, сырье и рабочей силе для выполнения производственной программы. Теория определения оптимального объема выпуска продукции. </w:t>
      </w:r>
    </w:p>
    <w:p w:rsidR="00FA038B" w:rsidRDefault="00FA038B">
      <w:pPr>
        <w:ind w:firstLine="540"/>
        <w:jc w:val="both"/>
      </w:pPr>
    </w:p>
    <w:p w:rsidR="00FA038B" w:rsidRDefault="00492CFC">
      <w:pPr>
        <w:ind w:right="-5" w:firstLine="567"/>
        <w:jc w:val="both"/>
        <w:rPr>
          <w:i/>
        </w:rPr>
      </w:pPr>
      <w:r>
        <w:rPr>
          <w:i/>
        </w:rPr>
        <w:t>Содержание практических занятий</w:t>
      </w:r>
    </w:p>
    <w:p w:rsidR="00FA038B" w:rsidRDefault="00492CFC">
      <w:pPr>
        <w:pStyle w:val="af6"/>
        <w:numPr>
          <w:ilvl w:val="0"/>
          <w:numId w:val="17"/>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Варианты и показатели производственной программы. </w:t>
      </w:r>
    </w:p>
    <w:p w:rsidR="00FA038B" w:rsidRDefault="00FA038B">
      <w:pPr>
        <w:ind w:firstLine="540"/>
        <w:jc w:val="both"/>
      </w:pPr>
    </w:p>
    <w:p w:rsidR="00FA038B" w:rsidRDefault="00492CFC">
      <w:pPr>
        <w:ind w:firstLine="540"/>
        <w:jc w:val="both"/>
        <w:rPr>
          <w:b/>
          <w:i/>
        </w:rPr>
      </w:pPr>
      <w:r>
        <w:rPr>
          <w:b/>
          <w:i/>
        </w:rPr>
        <w:t>Тема 9. Расходы организации (предприятия)</w:t>
      </w:r>
    </w:p>
    <w:p w:rsidR="00FA038B" w:rsidRDefault="00FA038B">
      <w:pPr>
        <w:ind w:firstLine="540"/>
        <w:jc w:val="both"/>
      </w:pPr>
    </w:p>
    <w:p w:rsidR="00FA038B" w:rsidRDefault="00492CFC">
      <w:pPr>
        <w:ind w:right="-5" w:firstLine="567"/>
        <w:jc w:val="both"/>
        <w:rPr>
          <w:i/>
        </w:rPr>
      </w:pPr>
      <w:r>
        <w:rPr>
          <w:i/>
        </w:rPr>
        <w:t>Содержание лекционного курса</w:t>
      </w:r>
    </w:p>
    <w:p w:rsidR="00FA038B" w:rsidRDefault="00492CFC">
      <w:pPr>
        <w:ind w:firstLine="540"/>
        <w:jc w:val="both"/>
      </w:pPr>
      <w:r>
        <w:t xml:space="preserve">Понятие и виды расходов, затрат и издержек производства. Различие этих экономических категорий. Понятие себестоимости, ее виды. Состав и структура затрат, включаемых в себестоимость продукции. Классификация затрат. Группировка по экономическим элементам. Смета и калькуляция затрат на производство. Понятие, цель составления и виды калькуляции продукции (услуг). Группировка затрат по статьям калькуляции. Состав и назначение внепроизводственных расходов. Издержки фирмы в микроэкономической теории. Общие, средние и предельные издержки, их взаимосвязь. Направления снижения издержек на предприятии. </w:t>
      </w:r>
    </w:p>
    <w:p w:rsidR="00FA038B" w:rsidRDefault="00FA038B">
      <w:pPr>
        <w:ind w:firstLine="540"/>
        <w:jc w:val="both"/>
      </w:pPr>
    </w:p>
    <w:p w:rsidR="00FA038B" w:rsidRDefault="00492CFC">
      <w:pPr>
        <w:ind w:right="-5" w:firstLine="567"/>
        <w:jc w:val="both"/>
        <w:rPr>
          <w:i/>
        </w:rPr>
      </w:pPr>
      <w:r>
        <w:rPr>
          <w:i/>
        </w:rPr>
        <w:t>Содержание практических занятий</w:t>
      </w:r>
    </w:p>
    <w:p w:rsidR="00FA038B" w:rsidRDefault="00492CFC">
      <w:pPr>
        <w:pStyle w:val="af6"/>
        <w:numPr>
          <w:ilvl w:val="0"/>
          <w:numId w:val="18"/>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Понятие себестоимости, ее виды. </w:t>
      </w:r>
    </w:p>
    <w:p w:rsidR="00FA038B" w:rsidRDefault="00492CFC">
      <w:pPr>
        <w:pStyle w:val="af6"/>
        <w:numPr>
          <w:ilvl w:val="0"/>
          <w:numId w:val="18"/>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Направления снижения издержек на предприятии. </w:t>
      </w:r>
    </w:p>
    <w:p w:rsidR="00FA038B" w:rsidRDefault="00FA038B">
      <w:pPr>
        <w:ind w:firstLine="540"/>
        <w:jc w:val="both"/>
      </w:pPr>
    </w:p>
    <w:p w:rsidR="00FA038B" w:rsidRDefault="00492CFC">
      <w:pPr>
        <w:ind w:firstLine="540"/>
        <w:jc w:val="both"/>
        <w:rPr>
          <w:b/>
          <w:i/>
        </w:rPr>
      </w:pPr>
      <w:r>
        <w:rPr>
          <w:b/>
          <w:i/>
        </w:rPr>
        <w:t>Тема 10. Ценообразование на предприятии</w:t>
      </w:r>
    </w:p>
    <w:p w:rsidR="00FA038B" w:rsidRDefault="00FA038B">
      <w:pPr>
        <w:ind w:firstLine="540"/>
        <w:jc w:val="both"/>
      </w:pPr>
    </w:p>
    <w:p w:rsidR="00FA038B" w:rsidRDefault="00492CFC">
      <w:pPr>
        <w:ind w:right="-5" w:firstLine="567"/>
        <w:jc w:val="both"/>
        <w:rPr>
          <w:i/>
        </w:rPr>
      </w:pPr>
      <w:r>
        <w:rPr>
          <w:i/>
        </w:rPr>
        <w:t>Содержание лекционного курса</w:t>
      </w:r>
    </w:p>
    <w:p w:rsidR="00FA038B" w:rsidRDefault="00492CFC">
      <w:pPr>
        <w:ind w:firstLine="540"/>
        <w:jc w:val="both"/>
      </w:pPr>
      <w:r>
        <w:t>Цена: понятие и функции. Факторы, влияющие на формирование цены. Виды цен. Классификация цен по степени регулируемости и по характеру обслуживаемого оборота. Ценовая политика на различных рынках: цели, задачи и механизм разработки. Ценовая стратегия предприятия. Методы ценообразования: полных издержек, стоимости изготовления (переработки), маржинальных (предельных) издержек, рентабельности (доходности) инвестиций, маркетинговых (рыночных) оценок. Выбор метода ценообразования. Модификация цен. Этапы установления цены. Определение цены с учетом инфляции.</w:t>
      </w:r>
    </w:p>
    <w:p w:rsidR="00FA038B" w:rsidRDefault="00FA038B">
      <w:pPr>
        <w:ind w:firstLine="540"/>
        <w:jc w:val="both"/>
      </w:pPr>
    </w:p>
    <w:p w:rsidR="00FA038B" w:rsidRDefault="00492CFC">
      <w:pPr>
        <w:ind w:right="-5" w:firstLine="567"/>
        <w:jc w:val="both"/>
        <w:rPr>
          <w:i/>
        </w:rPr>
      </w:pPr>
      <w:r>
        <w:rPr>
          <w:i/>
        </w:rPr>
        <w:t>Содержание практических занятий</w:t>
      </w:r>
    </w:p>
    <w:p w:rsidR="00FA038B" w:rsidRDefault="00492CFC">
      <w:pPr>
        <w:pStyle w:val="af6"/>
        <w:numPr>
          <w:ilvl w:val="0"/>
          <w:numId w:val="19"/>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Факторы, влияющие на формирование цены. </w:t>
      </w:r>
    </w:p>
    <w:p w:rsidR="00FA038B" w:rsidRDefault="00492CFC">
      <w:pPr>
        <w:pStyle w:val="af6"/>
        <w:numPr>
          <w:ilvl w:val="0"/>
          <w:numId w:val="19"/>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Ценовая стратегия предприятия. </w:t>
      </w:r>
    </w:p>
    <w:p w:rsidR="00FA038B" w:rsidRDefault="00FA038B">
      <w:pPr>
        <w:ind w:firstLine="540"/>
        <w:jc w:val="both"/>
      </w:pPr>
    </w:p>
    <w:p w:rsidR="00FA038B" w:rsidRDefault="00492CFC">
      <w:pPr>
        <w:ind w:firstLine="540"/>
        <w:jc w:val="both"/>
        <w:rPr>
          <w:b/>
          <w:i/>
        </w:rPr>
      </w:pPr>
      <w:r>
        <w:rPr>
          <w:b/>
          <w:i/>
        </w:rPr>
        <w:t>Тема 11. Качество и конкурентоспособность продукции</w:t>
      </w:r>
    </w:p>
    <w:p w:rsidR="00FA038B" w:rsidRDefault="00FA038B">
      <w:pPr>
        <w:ind w:firstLine="540"/>
        <w:jc w:val="both"/>
      </w:pPr>
    </w:p>
    <w:p w:rsidR="00FA038B" w:rsidRDefault="00492CFC">
      <w:pPr>
        <w:ind w:right="-5" w:firstLine="567"/>
        <w:jc w:val="both"/>
        <w:rPr>
          <w:i/>
        </w:rPr>
      </w:pPr>
      <w:r>
        <w:rPr>
          <w:i/>
        </w:rPr>
        <w:t>Содержание лекционного курса</w:t>
      </w:r>
    </w:p>
    <w:p w:rsidR="00FA038B" w:rsidRDefault="00492CFC">
      <w:pPr>
        <w:ind w:firstLine="540"/>
        <w:jc w:val="both"/>
      </w:pPr>
      <w:r>
        <w:t xml:space="preserve">Понятие и показатели конкурентоспособности. Методы расчета показателей: дифференциальный, комплексный, смешанный. Понятие качества. Показатели качества: назначения, технологичности, транспортабельности, безопасности, стандартизации и унификации, экономические, экологические. Опыт и системы управления качеством продукции. Контроль и стимулирование повышения качества продукции. Современные </w:t>
      </w:r>
      <w:r>
        <w:lastRenderedPageBreak/>
        <w:t>проблемы управления качеством. Развитие системы сертификации продукции. Политика предприятия в области качества. Государственные и международные стандарты и системы качества. Понятие стандартов и стандартизации. Система стандартов в Российской Федерации. Международные стандарты и системы качества. Опыт зарубежных предприятий: японская и американская модели управления качеством.</w:t>
      </w:r>
    </w:p>
    <w:p w:rsidR="00FA038B" w:rsidRDefault="00FA038B">
      <w:pPr>
        <w:ind w:firstLine="540"/>
        <w:jc w:val="both"/>
      </w:pPr>
    </w:p>
    <w:p w:rsidR="00FA038B" w:rsidRDefault="00492CFC">
      <w:pPr>
        <w:ind w:right="-5" w:firstLine="567"/>
        <w:jc w:val="both"/>
        <w:rPr>
          <w:i/>
        </w:rPr>
      </w:pPr>
      <w:r>
        <w:rPr>
          <w:i/>
        </w:rPr>
        <w:t>Содержание практических занятий</w:t>
      </w:r>
    </w:p>
    <w:p w:rsidR="00FA038B" w:rsidRDefault="00492CFC">
      <w:pPr>
        <w:pStyle w:val="af6"/>
        <w:numPr>
          <w:ilvl w:val="0"/>
          <w:numId w:val="20"/>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Опыт и системы управления качеством продукции.</w:t>
      </w:r>
    </w:p>
    <w:p w:rsidR="00FA038B" w:rsidRDefault="00492CFC">
      <w:pPr>
        <w:pStyle w:val="af6"/>
        <w:numPr>
          <w:ilvl w:val="0"/>
          <w:numId w:val="20"/>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Государственные и международные стандарты и системы качества.</w:t>
      </w:r>
    </w:p>
    <w:p w:rsidR="00FA038B" w:rsidRDefault="00FA038B">
      <w:pPr>
        <w:ind w:firstLine="540"/>
        <w:jc w:val="both"/>
      </w:pPr>
    </w:p>
    <w:p w:rsidR="00FA038B" w:rsidRDefault="00492CFC">
      <w:pPr>
        <w:ind w:firstLine="540"/>
        <w:jc w:val="both"/>
        <w:rPr>
          <w:b/>
          <w:i/>
        </w:rPr>
      </w:pPr>
      <w:r>
        <w:rPr>
          <w:b/>
          <w:i/>
        </w:rPr>
        <w:t>Тема 12. Инновационная и инвестиционная деятельность</w:t>
      </w:r>
    </w:p>
    <w:p w:rsidR="00FA038B" w:rsidRDefault="00FA038B">
      <w:pPr>
        <w:ind w:firstLine="540"/>
        <w:jc w:val="both"/>
      </w:pPr>
    </w:p>
    <w:p w:rsidR="00FA038B" w:rsidRDefault="00492CFC">
      <w:pPr>
        <w:ind w:right="-5" w:firstLine="567"/>
        <w:jc w:val="both"/>
        <w:rPr>
          <w:i/>
        </w:rPr>
      </w:pPr>
      <w:r>
        <w:rPr>
          <w:i/>
        </w:rPr>
        <w:t>Содержание лекционного курса</w:t>
      </w:r>
    </w:p>
    <w:p w:rsidR="00FA038B" w:rsidRDefault="00492CFC">
      <w:pPr>
        <w:ind w:firstLine="540"/>
        <w:jc w:val="both"/>
      </w:pPr>
      <w:r>
        <w:t xml:space="preserve">Понятие и значение инновационной деятельности предприятия. Виды и жизненный цикл инноваций. Показатели технического уровня и эффективности новой техники и технологии. Экономическая оценка инноваций. Сравнительная экономическая эффективность новой техники и технологии. Понятие инновационного проекта и методы оценки его эффективности. Направления и методы реализации инновационной политики в России. Инвестиционная деятельность предприятия. Понятие, виды и структура инвестиций. Принципы инвестиционной деятельности. Приемы и методы проектного анализа. Виды анализа. Метод дисконтирования. Показатели доходности проекта. Капитальные вложения: направления использования, источники финансирования. Цели и эффективность портфельных инвестиций. Риски финансовых инвестиций. Портфель ценных бумаг. </w:t>
      </w:r>
    </w:p>
    <w:p w:rsidR="00FA038B" w:rsidRDefault="00FA038B">
      <w:pPr>
        <w:ind w:firstLine="540"/>
        <w:jc w:val="both"/>
        <w:rPr>
          <w:b/>
          <w:i/>
        </w:rPr>
      </w:pPr>
    </w:p>
    <w:p w:rsidR="00FA038B" w:rsidRDefault="00492CFC">
      <w:pPr>
        <w:ind w:right="-5" w:firstLine="567"/>
        <w:jc w:val="both"/>
        <w:rPr>
          <w:i/>
        </w:rPr>
      </w:pPr>
      <w:r>
        <w:rPr>
          <w:i/>
        </w:rPr>
        <w:t>Содержание практических занятий</w:t>
      </w:r>
    </w:p>
    <w:p w:rsidR="00FA038B" w:rsidRDefault="00492CFC">
      <w:pPr>
        <w:pStyle w:val="af6"/>
        <w:numPr>
          <w:ilvl w:val="0"/>
          <w:numId w:val="21"/>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Виды и жизненный цикл инноваций. </w:t>
      </w:r>
    </w:p>
    <w:p w:rsidR="00FA038B" w:rsidRDefault="00492CFC">
      <w:pPr>
        <w:pStyle w:val="af6"/>
        <w:numPr>
          <w:ilvl w:val="0"/>
          <w:numId w:val="21"/>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Направления и методы реализации инновационной политики в России. </w:t>
      </w:r>
    </w:p>
    <w:p w:rsidR="00FA038B" w:rsidRDefault="00492CFC">
      <w:pPr>
        <w:pStyle w:val="af6"/>
        <w:numPr>
          <w:ilvl w:val="0"/>
          <w:numId w:val="21"/>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Показатели доходности проекта. </w:t>
      </w:r>
    </w:p>
    <w:p w:rsidR="00FA038B" w:rsidRDefault="00FA038B">
      <w:pPr>
        <w:ind w:firstLine="540"/>
        <w:jc w:val="both"/>
        <w:rPr>
          <w:b/>
          <w:i/>
        </w:rPr>
      </w:pPr>
    </w:p>
    <w:p w:rsidR="00FA038B" w:rsidRDefault="00492CFC">
      <w:pPr>
        <w:ind w:firstLine="540"/>
        <w:jc w:val="both"/>
        <w:rPr>
          <w:b/>
          <w:i/>
        </w:rPr>
      </w:pPr>
      <w:r>
        <w:rPr>
          <w:b/>
          <w:i/>
        </w:rPr>
        <w:t>Тема 13. Внешнеэкономическая деятельность предприятия</w:t>
      </w:r>
    </w:p>
    <w:p w:rsidR="00FA038B" w:rsidRDefault="00FA038B">
      <w:pPr>
        <w:ind w:firstLine="540"/>
        <w:jc w:val="both"/>
      </w:pPr>
    </w:p>
    <w:p w:rsidR="00FA038B" w:rsidRDefault="00492CFC">
      <w:pPr>
        <w:ind w:right="-5" w:firstLine="567"/>
        <w:jc w:val="both"/>
        <w:rPr>
          <w:i/>
        </w:rPr>
      </w:pPr>
      <w:r>
        <w:rPr>
          <w:i/>
        </w:rPr>
        <w:t>Содержание лекционного курса</w:t>
      </w:r>
    </w:p>
    <w:p w:rsidR="00FA038B" w:rsidRDefault="00492CFC">
      <w:pPr>
        <w:ind w:firstLine="540"/>
        <w:jc w:val="both"/>
      </w:pPr>
      <w:r>
        <w:t>Понятие и формы внешнеэкономической деятельности предприятия. Внешнеторговые сделки предприятия и их виды. Внешнеторговые контракты и их цены. Формы расчетов по внешнеторговым контрактам. Экспортно-импортные операции и их цели. Экспортные документы. Методы государственного регулирования внешнеэкономической деятельности. Понятие совместного предприятия, цели его создания. Планирование сферы внешнеэкономической деятельности предприятия.</w:t>
      </w:r>
    </w:p>
    <w:p w:rsidR="00FA038B" w:rsidRDefault="00FA038B">
      <w:pPr>
        <w:ind w:firstLine="540"/>
        <w:jc w:val="both"/>
      </w:pPr>
    </w:p>
    <w:p w:rsidR="00FA038B" w:rsidRDefault="00492CFC">
      <w:pPr>
        <w:ind w:right="-5" w:firstLine="567"/>
        <w:jc w:val="both"/>
        <w:rPr>
          <w:i/>
        </w:rPr>
      </w:pPr>
      <w:r>
        <w:rPr>
          <w:i/>
        </w:rPr>
        <w:t>Содержание практических занятий</w:t>
      </w:r>
    </w:p>
    <w:p w:rsidR="00FA038B" w:rsidRDefault="00492CFC">
      <w:pPr>
        <w:pStyle w:val="af6"/>
        <w:numPr>
          <w:ilvl w:val="0"/>
          <w:numId w:val="22"/>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Планирование сферы внешнеэкономической деятельности предприятия.</w:t>
      </w:r>
    </w:p>
    <w:p w:rsidR="00FA038B" w:rsidRDefault="00FA038B">
      <w:pPr>
        <w:ind w:firstLine="540"/>
        <w:jc w:val="both"/>
      </w:pPr>
    </w:p>
    <w:p w:rsidR="00FA038B" w:rsidRDefault="00492CFC">
      <w:pPr>
        <w:ind w:firstLine="540"/>
        <w:jc w:val="both"/>
        <w:rPr>
          <w:b/>
          <w:i/>
        </w:rPr>
      </w:pPr>
      <w:r>
        <w:rPr>
          <w:b/>
          <w:i/>
        </w:rPr>
        <w:t>Тема 14. Финансы предприятия. Источники финансовых ресурсов и направления их использования</w:t>
      </w:r>
    </w:p>
    <w:p w:rsidR="00FA038B" w:rsidRDefault="00FA038B">
      <w:pPr>
        <w:ind w:firstLine="540"/>
        <w:jc w:val="both"/>
      </w:pPr>
    </w:p>
    <w:p w:rsidR="00FA038B" w:rsidRDefault="00492CFC">
      <w:pPr>
        <w:ind w:right="-5" w:firstLine="567"/>
        <w:jc w:val="both"/>
        <w:rPr>
          <w:i/>
        </w:rPr>
      </w:pPr>
      <w:r>
        <w:rPr>
          <w:i/>
        </w:rPr>
        <w:t>Содержание лекционного курса</w:t>
      </w:r>
    </w:p>
    <w:p w:rsidR="00FA038B" w:rsidRDefault="00492CFC">
      <w:pPr>
        <w:ind w:firstLine="540"/>
        <w:jc w:val="both"/>
      </w:pPr>
      <w:r>
        <w:t>Понятие финансов. Сущность и формы проявления финансов предприятия. Совокупность экономических отношений, определяющих содержание финансов предприятий. Финансовые ресурсы: источники и направления использования. Финансовая служба на предприятии. Выручка, доходы и прибыль предприятия. Понятие прибыли. Ее виды: балансовая, валовая, налогооблагаемая, чистая. Функции прибыли. Методы планирования и принципы распределения прибыли. Распределение прибыли на предприятиях различных организационных форм. Налоги и платежи, вносимые предприятиями в бюджет и во внебюджетные фонды. Взаимоотношения предприятия с институтами финансово-кредитной системы. Взаимодействие с банками, инвестиционными фондами. Роль страховых организаций в деятельности предприятия. Финансовый план предприятия: его назначение и структура.</w:t>
      </w:r>
    </w:p>
    <w:p w:rsidR="00FA038B" w:rsidRDefault="00FA038B">
      <w:pPr>
        <w:ind w:firstLine="540"/>
        <w:jc w:val="both"/>
      </w:pPr>
    </w:p>
    <w:p w:rsidR="00FA038B" w:rsidRDefault="00492CFC">
      <w:pPr>
        <w:ind w:right="-5" w:firstLine="567"/>
        <w:jc w:val="both"/>
        <w:rPr>
          <w:i/>
        </w:rPr>
      </w:pPr>
      <w:r>
        <w:rPr>
          <w:i/>
        </w:rPr>
        <w:t>Содержание практических занятий</w:t>
      </w:r>
    </w:p>
    <w:p w:rsidR="00FA038B" w:rsidRDefault="00492CFC">
      <w:pPr>
        <w:pStyle w:val="af6"/>
        <w:numPr>
          <w:ilvl w:val="0"/>
          <w:numId w:val="23"/>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Финансовые ресурсы: источники и направления использования. </w:t>
      </w:r>
    </w:p>
    <w:p w:rsidR="00FA038B" w:rsidRDefault="00492CFC">
      <w:pPr>
        <w:pStyle w:val="af6"/>
        <w:numPr>
          <w:ilvl w:val="0"/>
          <w:numId w:val="23"/>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Методы планирования и принципы распределения прибыли. </w:t>
      </w:r>
    </w:p>
    <w:p w:rsidR="00FA038B" w:rsidRDefault="00492CFC">
      <w:pPr>
        <w:pStyle w:val="af6"/>
        <w:numPr>
          <w:ilvl w:val="0"/>
          <w:numId w:val="23"/>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Финансовый план предприятия: его назначение и структура.</w:t>
      </w:r>
    </w:p>
    <w:p w:rsidR="00FA038B" w:rsidRDefault="00FA038B">
      <w:pPr>
        <w:ind w:firstLine="540"/>
        <w:jc w:val="both"/>
      </w:pPr>
    </w:p>
    <w:p w:rsidR="00FA038B" w:rsidRDefault="00492CFC">
      <w:pPr>
        <w:ind w:firstLine="540"/>
        <w:jc w:val="both"/>
        <w:rPr>
          <w:b/>
          <w:i/>
        </w:rPr>
      </w:pPr>
      <w:r>
        <w:rPr>
          <w:b/>
          <w:i/>
        </w:rPr>
        <w:t>Тема 15. Эффективность производства</w:t>
      </w:r>
    </w:p>
    <w:p w:rsidR="00FA038B" w:rsidRDefault="00FA038B">
      <w:pPr>
        <w:ind w:firstLine="540"/>
        <w:jc w:val="both"/>
      </w:pPr>
    </w:p>
    <w:p w:rsidR="00FA038B" w:rsidRDefault="00492CFC">
      <w:pPr>
        <w:ind w:right="-5" w:firstLine="567"/>
        <w:jc w:val="both"/>
        <w:rPr>
          <w:i/>
        </w:rPr>
      </w:pPr>
      <w:r>
        <w:rPr>
          <w:i/>
        </w:rPr>
        <w:t>Содержание лекционного курса</w:t>
      </w:r>
    </w:p>
    <w:p w:rsidR="00FA038B" w:rsidRDefault="00492CFC">
      <w:pPr>
        <w:ind w:firstLine="540"/>
        <w:jc w:val="both"/>
      </w:pPr>
      <w:r>
        <w:t>Система показателей эффективности производства. Обобщающие показатели эффективности функционирования предприятия, отрасли, экономики. Эффективность отдачи ресурсов. Показатели эффективности затрат.</w:t>
      </w:r>
    </w:p>
    <w:p w:rsidR="00FA038B" w:rsidRDefault="00FA038B">
      <w:pPr>
        <w:ind w:firstLine="540"/>
        <w:jc w:val="both"/>
      </w:pPr>
    </w:p>
    <w:p w:rsidR="00FA038B" w:rsidRDefault="00492CFC">
      <w:pPr>
        <w:ind w:right="-5" w:firstLine="567"/>
        <w:jc w:val="both"/>
        <w:rPr>
          <w:i/>
        </w:rPr>
      </w:pPr>
      <w:r>
        <w:rPr>
          <w:i/>
        </w:rPr>
        <w:t>Содержание практических занятий</w:t>
      </w:r>
    </w:p>
    <w:p w:rsidR="00FA038B" w:rsidRDefault="00492CFC">
      <w:pPr>
        <w:pStyle w:val="af6"/>
        <w:numPr>
          <w:ilvl w:val="0"/>
          <w:numId w:val="24"/>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Обобщающие показатели эффективности функционирования предприятия, отрасли, экономики. </w:t>
      </w:r>
    </w:p>
    <w:p w:rsidR="00FA038B" w:rsidRDefault="00FA038B">
      <w:pPr>
        <w:ind w:firstLine="540"/>
        <w:jc w:val="both"/>
      </w:pPr>
    </w:p>
    <w:p w:rsidR="00FA038B" w:rsidRDefault="00492CFC">
      <w:pPr>
        <w:ind w:firstLine="539"/>
        <w:jc w:val="both"/>
        <w:rPr>
          <w:b/>
          <w:i/>
        </w:rPr>
      </w:pPr>
      <w:r>
        <w:rPr>
          <w:b/>
          <w:i/>
        </w:rPr>
        <w:t>Тема 16. Оценка эффективности деятельности предприятия и его финансового состояния</w:t>
      </w:r>
    </w:p>
    <w:p w:rsidR="00FA038B" w:rsidRDefault="00FA038B">
      <w:pPr>
        <w:pStyle w:val="2b"/>
        <w:spacing w:line="240" w:lineRule="auto"/>
        <w:ind w:firstLine="539"/>
        <w:jc w:val="both"/>
      </w:pPr>
    </w:p>
    <w:p w:rsidR="00FA038B" w:rsidRDefault="00492CFC">
      <w:pPr>
        <w:ind w:right="-5" w:firstLine="567"/>
        <w:jc w:val="both"/>
        <w:rPr>
          <w:i/>
        </w:rPr>
      </w:pPr>
      <w:r>
        <w:rPr>
          <w:i/>
        </w:rPr>
        <w:t>Содержание лекционного курса</w:t>
      </w:r>
    </w:p>
    <w:p w:rsidR="00FA038B" w:rsidRDefault="00492CFC">
      <w:pPr>
        <w:pStyle w:val="2b"/>
        <w:spacing w:line="240" w:lineRule="auto"/>
        <w:ind w:firstLine="539"/>
        <w:jc w:val="both"/>
      </w:pPr>
      <w:r>
        <w:t>Оценка эффективности хозяйственной деятельности и состояние баланса. Характеристика годового отчета предприятия. Отчет о финансовых результатах. Финансовое состояние предприятия и показатели его оценки. Оценка платежеспособности и финансовой устойчивости. Банкротство и его процедуры. Меры по стабилизации финансового состояния.</w:t>
      </w:r>
    </w:p>
    <w:p w:rsidR="00FA038B" w:rsidRDefault="00FA038B">
      <w:pPr>
        <w:ind w:right="-5" w:firstLine="567"/>
        <w:jc w:val="both"/>
        <w:rPr>
          <w:i/>
        </w:rPr>
      </w:pPr>
    </w:p>
    <w:p w:rsidR="00FA038B" w:rsidRDefault="00492CFC">
      <w:pPr>
        <w:ind w:right="-5" w:firstLine="567"/>
        <w:jc w:val="both"/>
        <w:rPr>
          <w:i/>
        </w:rPr>
      </w:pPr>
      <w:r>
        <w:rPr>
          <w:i/>
        </w:rPr>
        <w:t>Содержание практических занятий</w:t>
      </w:r>
    </w:p>
    <w:p w:rsidR="00FA038B" w:rsidRDefault="00492CFC">
      <w:pPr>
        <w:pStyle w:val="2b"/>
        <w:numPr>
          <w:ilvl w:val="0"/>
          <w:numId w:val="25"/>
        </w:numPr>
        <w:spacing w:line="240" w:lineRule="auto"/>
        <w:jc w:val="both"/>
      </w:pPr>
      <w:r>
        <w:t>Оценка эффективности хозяйственной деятельности и состояние баланса.</w:t>
      </w:r>
    </w:p>
    <w:p w:rsidR="00FA038B" w:rsidRDefault="00FA038B">
      <w:pPr>
        <w:ind w:firstLine="539"/>
        <w:jc w:val="both"/>
      </w:pPr>
    </w:p>
    <w:p w:rsidR="00FA038B" w:rsidRDefault="00492CFC">
      <w:pPr>
        <w:ind w:firstLine="540"/>
        <w:jc w:val="both"/>
        <w:rPr>
          <w:b/>
          <w:i/>
        </w:rPr>
      </w:pPr>
      <w:r>
        <w:rPr>
          <w:b/>
          <w:i/>
        </w:rPr>
        <w:t>Тема 17. Научно-технический прогресс и интенсификация производства</w:t>
      </w:r>
    </w:p>
    <w:p w:rsidR="00FA038B" w:rsidRDefault="00FA038B">
      <w:pPr>
        <w:ind w:firstLine="540"/>
        <w:jc w:val="both"/>
      </w:pPr>
    </w:p>
    <w:p w:rsidR="00FA038B" w:rsidRDefault="00492CFC">
      <w:pPr>
        <w:ind w:right="-5" w:firstLine="567"/>
        <w:jc w:val="both"/>
        <w:rPr>
          <w:i/>
        </w:rPr>
      </w:pPr>
      <w:r>
        <w:rPr>
          <w:i/>
        </w:rPr>
        <w:t>Содержание лекционного курса</w:t>
      </w:r>
    </w:p>
    <w:p w:rsidR="00FA038B" w:rsidRDefault="00492CFC">
      <w:pPr>
        <w:ind w:firstLine="540"/>
        <w:jc w:val="both"/>
      </w:pPr>
      <w:r>
        <w:t>Сущность научно-технического прогресса и его роль в развитии общественного производства. Основные направления научно-технического прогресса. Планирование технического развития предприятия. Этапы и задачи технической подготовки производства – конструкторская и технологическая. План технической подготовки и методы планирования. Эффективность научно-технического прогресса. Информационный, экономический, ресурсный, социальный, хозрасчетный эффекты НТП.</w:t>
      </w:r>
    </w:p>
    <w:p w:rsidR="00FA038B" w:rsidRDefault="00FA038B">
      <w:pPr>
        <w:ind w:firstLine="540"/>
        <w:jc w:val="both"/>
      </w:pPr>
    </w:p>
    <w:p w:rsidR="00FA038B" w:rsidRDefault="00492CFC">
      <w:pPr>
        <w:ind w:right="-5" w:firstLine="567"/>
        <w:jc w:val="both"/>
        <w:rPr>
          <w:i/>
        </w:rPr>
      </w:pPr>
      <w:r>
        <w:rPr>
          <w:i/>
        </w:rPr>
        <w:t>Содержание практических занятий</w:t>
      </w:r>
    </w:p>
    <w:p w:rsidR="00FA038B" w:rsidRDefault="00492CFC">
      <w:pPr>
        <w:pStyle w:val="2b"/>
        <w:numPr>
          <w:ilvl w:val="0"/>
          <w:numId w:val="26"/>
        </w:numPr>
        <w:spacing w:line="240" w:lineRule="auto"/>
        <w:jc w:val="both"/>
      </w:pPr>
      <w:r>
        <w:t xml:space="preserve">Планирование технического развития предприятия. </w:t>
      </w:r>
    </w:p>
    <w:p w:rsidR="00FA038B" w:rsidRDefault="00FA038B">
      <w:pPr>
        <w:pStyle w:val="af4"/>
        <w:tabs>
          <w:tab w:val="left" w:pos="851"/>
          <w:tab w:val="left" w:pos="993"/>
        </w:tabs>
        <w:spacing w:before="0" w:after="0"/>
        <w:ind w:firstLine="567"/>
        <w:jc w:val="center"/>
        <w:rPr>
          <w:b/>
        </w:rPr>
      </w:pPr>
    </w:p>
    <w:p w:rsidR="00FA038B" w:rsidRDefault="00492CFC">
      <w:pPr>
        <w:pStyle w:val="af4"/>
        <w:tabs>
          <w:tab w:val="left" w:pos="851"/>
          <w:tab w:val="left" w:pos="993"/>
        </w:tabs>
        <w:spacing w:before="0" w:after="0"/>
        <w:ind w:firstLine="567"/>
        <w:jc w:val="center"/>
        <w:rPr>
          <w:b/>
        </w:rPr>
      </w:pPr>
      <w:bookmarkStart w:id="6" w:name="_Toc459975983"/>
      <w:bookmarkEnd w:id="6"/>
      <w:r>
        <w:rPr>
          <w:b/>
        </w:rPr>
        <w:t>5. Перечень учебно-методического обеспечения для самостоятельной работы обучающихся по учебной дисциплине</w:t>
      </w:r>
    </w:p>
    <w:p w:rsidR="00FA038B" w:rsidRDefault="00FA038B">
      <w:pPr>
        <w:ind w:firstLine="540"/>
        <w:jc w:val="center"/>
      </w:pPr>
    </w:p>
    <w:p w:rsidR="00FA038B" w:rsidRDefault="00492CFC">
      <w:pPr>
        <w:ind w:right="-5" w:firstLine="567"/>
        <w:jc w:val="both"/>
      </w:pPr>
      <w:r>
        <w:t xml:space="preserve">Одним из основных видов деятельности обучающегося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практических занятиях, выполнение заданий преподавателя. </w:t>
      </w:r>
    </w:p>
    <w:p w:rsidR="00FA038B" w:rsidRDefault="00492CFC">
      <w:pPr>
        <w:ind w:right="-5" w:firstLine="567"/>
        <w:jc w:val="both"/>
      </w:pPr>
      <w:r>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обучающимися по своему усмотрению с учетом рекомендаций преподавателя.</w:t>
      </w:r>
    </w:p>
    <w:p w:rsidR="00FA038B" w:rsidRDefault="00492CFC">
      <w:pPr>
        <w:ind w:right="-5" w:firstLine="567"/>
        <w:jc w:val="both"/>
      </w:pPr>
      <w:r>
        <w:t>Самостоятельную работу над дисциплиной следует начинать с изучения рабочей программы «Экономика организации», которая содержит основные требования к знаниям, умениям и навыкам обучаемых. Обязательно следует вспомнить рекомендации преподавателя, данные в ходе лекционных и практических занятий. Затем – приступать к изучению отдельных тем в порядке, предусмотренном рабочей программой.</w:t>
      </w:r>
    </w:p>
    <w:p w:rsidR="00FA038B" w:rsidRDefault="00492CFC">
      <w:pPr>
        <w:ind w:right="-5" w:firstLine="567"/>
        <w:jc w:val="both"/>
      </w:pPr>
      <w:r>
        <w:t>Получив представление об основном содержании темы, необходимо изучить материал с помощью учебников, других методических материалов, указанных в разделе 7 указанной рабочей программы. Целесообразно составить краткий конспект или схему, отображающую смысл и связи основных понятий данной темы. Затем, как показывает опыт, полезно изучить выдержки из первоисточников. При желании можно составить их краткий конспект. Важным источником для освоения дисциплины являются ресурсы информационно-телекоммуникационной сети «Интернет». Обязательно следует записывать возникшие вопросы, на которые не удалось ответить самостоятельно.</w:t>
      </w:r>
    </w:p>
    <w:p w:rsidR="00FA038B" w:rsidRDefault="00FA038B">
      <w:pPr>
        <w:ind w:firstLine="540"/>
        <w:jc w:val="center"/>
      </w:pPr>
    </w:p>
    <w:p w:rsidR="00FA038B" w:rsidRDefault="00492CFC">
      <w:pPr>
        <w:pStyle w:val="af4"/>
        <w:tabs>
          <w:tab w:val="left" w:pos="851"/>
          <w:tab w:val="left" w:pos="993"/>
        </w:tabs>
        <w:spacing w:before="0" w:after="0"/>
        <w:ind w:firstLine="567"/>
        <w:jc w:val="center"/>
        <w:rPr>
          <w:b/>
        </w:rPr>
      </w:pPr>
      <w:r>
        <w:rPr>
          <w:b/>
        </w:rPr>
        <w:t>6. Фонд оценочных средств для проведения промежуточной аттестации обучающихся по учебной дисциплине</w:t>
      </w:r>
    </w:p>
    <w:p w:rsidR="00FA038B" w:rsidRDefault="00FA038B">
      <w:pPr>
        <w:pStyle w:val="af4"/>
        <w:tabs>
          <w:tab w:val="left" w:pos="851"/>
          <w:tab w:val="left" w:pos="993"/>
        </w:tabs>
        <w:spacing w:before="0" w:after="0"/>
        <w:ind w:firstLine="567"/>
        <w:jc w:val="center"/>
        <w:rPr>
          <w:b/>
        </w:rPr>
      </w:pPr>
    </w:p>
    <w:p w:rsidR="00FA038B" w:rsidRDefault="00492CFC">
      <w:pPr>
        <w:ind w:right="-5" w:firstLine="567"/>
        <w:jc w:val="both"/>
      </w:pPr>
      <w:r>
        <w:t>Фонд оценочных средств оформлен в виде приложения к рабочей программе учебной дисциплины «Экономика организации».</w:t>
      </w:r>
    </w:p>
    <w:p w:rsidR="00FA038B" w:rsidRDefault="00FA038B">
      <w:pPr>
        <w:pStyle w:val="af4"/>
        <w:tabs>
          <w:tab w:val="left" w:pos="851"/>
          <w:tab w:val="left" w:pos="993"/>
        </w:tabs>
        <w:spacing w:before="0" w:after="0"/>
        <w:ind w:firstLine="567"/>
        <w:jc w:val="center"/>
        <w:rPr>
          <w:b/>
        </w:rPr>
      </w:pPr>
    </w:p>
    <w:p w:rsidR="00FA038B" w:rsidRDefault="00492CFC">
      <w:pPr>
        <w:pStyle w:val="af4"/>
        <w:tabs>
          <w:tab w:val="left" w:pos="851"/>
          <w:tab w:val="left" w:pos="993"/>
        </w:tabs>
        <w:spacing w:before="0" w:after="0"/>
        <w:ind w:firstLine="567"/>
        <w:jc w:val="center"/>
        <w:rPr>
          <w:b/>
        </w:rPr>
      </w:pPr>
      <w:r>
        <w:rPr>
          <w:b/>
        </w:rPr>
        <w:t xml:space="preserve">7. </w:t>
      </w:r>
      <w:bookmarkStart w:id="7" w:name="_Toc459975985"/>
      <w:bookmarkEnd w:id="7"/>
      <w:r>
        <w:rPr>
          <w:b/>
        </w:rPr>
        <w:t>Перечень основной и дополнительной учебной литературы, необходимой для освоения учебной дисциплины</w:t>
      </w:r>
    </w:p>
    <w:p w:rsidR="00FA038B" w:rsidRDefault="00FA038B">
      <w:pPr>
        <w:pStyle w:val="af4"/>
        <w:tabs>
          <w:tab w:val="left" w:pos="851"/>
          <w:tab w:val="left" w:pos="993"/>
        </w:tabs>
        <w:spacing w:before="0" w:after="0"/>
        <w:ind w:firstLine="567"/>
        <w:jc w:val="center"/>
        <w:rPr>
          <w:b/>
        </w:rPr>
      </w:pPr>
    </w:p>
    <w:p w:rsidR="00FA038B" w:rsidRDefault="00492CFC">
      <w:pPr>
        <w:ind w:firstLine="540"/>
        <w:jc w:val="both"/>
      </w:pPr>
      <w:r>
        <w:rPr>
          <w:b/>
        </w:rPr>
        <w:t>7.1. Основная учебная литература</w:t>
      </w:r>
    </w:p>
    <w:p w:rsidR="00FA038B" w:rsidRDefault="00FA038B">
      <w:pPr>
        <w:ind w:firstLine="540"/>
        <w:jc w:val="both"/>
      </w:pPr>
    </w:p>
    <w:p w:rsidR="00FA038B" w:rsidRDefault="00492CFC">
      <w:pPr>
        <w:widowControl/>
        <w:numPr>
          <w:ilvl w:val="0"/>
          <w:numId w:val="2"/>
        </w:numPr>
        <w:ind w:right="-5"/>
        <w:jc w:val="both"/>
      </w:pPr>
      <w:r>
        <w:t>Алексейчева Е.Ю., Магомедов М.Д., Костин И.Б. Экономика организации (предприятия): Учеб. для бакалавров.— М.: Дашков и К, 2019. ЭБС «IPRbooks»</w:t>
      </w:r>
    </w:p>
    <w:p w:rsidR="00FA038B" w:rsidRDefault="00492CFC">
      <w:pPr>
        <w:widowControl/>
        <w:numPr>
          <w:ilvl w:val="0"/>
          <w:numId w:val="2"/>
        </w:numPr>
        <w:ind w:right="-5"/>
        <w:jc w:val="both"/>
      </w:pPr>
      <w:r>
        <w:t>Маслевич Т.П. Экономика организации: Учебн. для бакалавров. — М.: Дашков и К, 2019. ЭБС «IPRbooks»</w:t>
      </w:r>
    </w:p>
    <w:p w:rsidR="00FA038B" w:rsidRDefault="00492CFC">
      <w:pPr>
        <w:widowControl/>
        <w:numPr>
          <w:ilvl w:val="0"/>
          <w:numId w:val="2"/>
        </w:numPr>
        <w:ind w:right="-5"/>
        <w:jc w:val="both"/>
      </w:pPr>
      <w:r>
        <w:t>Шайбакова А.В. Экономика организации: Учебн. пособие. — Краснодар, Саратов: Южный институт менеджмента, Ай Пи Эр Медиа, 2018. ЭБС «IPRbooks»</w:t>
      </w:r>
    </w:p>
    <w:p w:rsidR="00FA038B" w:rsidRDefault="00FA038B">
      <w:pPr>
        <w:ind w:firstLine="540"/>
        <w:jc w:val="both"/>
      </w:pPr>
    </w:p>
    <w:p w:rsidR="00FA038B" w:rsidRDefault="00492CFC">
      <w:pPr>
        <w:ind w:firstLine="540"/>
        <w:jc w:val="both"/>
      </w:pPr>
      <w:r>
        <w:rPr>
          <w:b/>
        </w:rPr>
        <w:t>7.2. Дополнительная учебная литература</w:t>
      </w:r>
    </w:p>
    <w:p w:rsidR="00FA038B" w:rsidRDefault="00FA038B">
      <w:pPr>
        <w:ind w:firstLine="540"/>
        <w:jc w:val="both"/>
      </w:pPr>
    </w:p>
    <w:p w:rsidR="00FA038B" w:rsidRDefault="00492CFC">
      <w:pPr>
        <w:widowControl/>
        <w:numPr>
          <w:ilvl w:val="0"/>
          <w:numId w:val="3"/>
        </w:numPr>
        <w:ind w:right="-5"/>
        <w:jc w:val="both"/>
      </w:pPr>
      <w:r>
        <w:t>Арзуманова Т.И. Экономика организации [Электронный ресурс]: учебник для бакалавров/ Арзуманова Т.И., Мачабели М.Ш.— Электрон. текстовые данные.— М.: Дашков и К, 2016.— 237 c.— Режим доступа: http://www.iprbookshop.ru/60554.html.— ЭБС «IPRbooks»</w:t>
      </w:r>
    </w:p>
    <w:p w:rsidR="00FA038B" w:rsidRDefault="00492CFC">
      <w:pPr>
        <w:widowControl/>
        <w:numPr>
          <w:ilvl w:val="0"/>
          <w:numId w:val="3"/>
        </w:numPr>
        <w:ind w:right="-5"/>
        <w:jc w:val="both"/>
      </w:pPr>
      <w:r>
        <w:t>Восколович Н.А. Экономика, организация и управление общественным сектором [Электронный ресурс]: учебник для студентов вузов, обучающихся по направлению «Экономика» и экономическим специальностям/ Восколович Н.А., Жильцов Е.Н., Еникеева С.Д.— Электрон. текстовые данные.— М.: ЮНИТИ-ДАНА, 2017.— 367 c.— Режим доступа: http://www.iprbookshop.ru/81597.html.— ЭБС «IPRbooks»</w:t>
      </w:r>
    </w:p>
    <w:p w:rsidR="00FA038B" w:rsidRDefault="00492CFC">
      <w:pPr>
        <w:widowControl/>
        <w:numPr>
          <w:ilvl w:val="0"/>
          <w:numId w:val="3"/>
        </w:numPr>
        <w:ind w:right="-5"/>
        <w:jc w:val="both"/>
      </w:pPr>
      <w:r>
        <w:t>Забелина Е.А. Экономика организации. Учебная практика: Учебн. пособие. — Минск: РИПО, 2016. ЭБС «IPRbooks»</w:t>
      </w:r>
    </w:p>
    <w:p w:rsidR="00FA038B" w:rsidRDefault="00492CFC">
      <w:pPr>
        <w:widowControl/>
        <w:numPr>
          <w:ilvl w:val="0"/>
          <w:numId w:val="3"/>
        </w:numPr>
        <w:ind w:right="-5"/>
        <w:jc w:val="both"/>
      </w:pPr>
      <w:r>
        <w:t>Иванилова С.В. Экономика организации: Учебн. пособие. — Саратов: Профобразование, Ай Пи Эр Медиа, 2018. ЭБС «IPRbooks»</w:t>
      </w:r>
    </w:p>
    <w:p w:rsidR="00FA038B" w:rsidRDefault="00492CFC">
      <w:pPr>
        <w:widowControl/>
        <w:numPr>
          <w:ilvl w:val="0"/>
          <w:numId w:val="3"/>
        </w:numPr>
        <w:ind w:right="-5"/>
        <w:jc w:val="both"/>
      </w:pPr>
      <w:r>
        <w:t>Шаркова А.В., Ахметшина Л.Г. Экономика организации: Практикум для бакалавров. — М.: Дашков и К, 2018. ЭБС «IPRbooks»</w:t>
      </w:r>
    </w:p>
    <w:p w:rsidR="00FA038B" w:rsidRDefault="00FA038B">
      <w:pPr>
        <w:pStyle w:val="af4"/>
        <w:tabs>
          <w:tab w:val="left" w:pos="851"/>
          <w:tab w:val="left" w:pos="993"/>
        </w:tabs>
        <w:spacing w:before="0" w:after="0"/>
        <w:ind w:left="709"/>
        <w:jc w:val="both"/>
        <w:rPr>
          <w:i/>
        </w:rPr>
      </w:pPr>
    </w:p>
    <w:p w:rsidR="00FA038B" w:rsidRDefault="00492CFC">
      <w:pPr>
        <w:ind w:firstLine="540"/>
        <w:jc w:val="both"/>
      </w:pPr>
      <w:r>
        <w:rPr>
          <w:b/>
        </w:rPr>
        <w:t>7.3. Нормативные правовые акты</w:t>
      </w:r>
    </w:p>
    <w:p w:rsidR="00FA038B" w:rsidRDefault="00FA038B">
      <w:pPr>
        <w:pStyle w:val="af4"/>
        <w:tabs>
          <w:tab w:val="left" w:pos="851"/>
          <w:tab w:val="left" w:pos="993"/>
        </w:tabs>
        <w:spacing w:before="0" w:after="0"/>
        <w:ind w:left="709"/>
        <w:jc w:val="both"/>
        <w:rPr>
          <w:i/>
        </w:rPr>
      </w:pPr>
    </w:p>
    <w:p w:rsidR="00FA038B" w:rsidRDefault="00492CFC">
      <w:pPr>
        <w:widowControl/>
        <w:numPr>
          <w:ilvl w:val="0"/>
          <w:numId w:val="6"/>
        </w:numPr>
        <w:ind w:right="-5"/>
        <w:jc w:val="both"/>
      </w:pPr>
      <w:r>
        <w:t>Гражданский кодекс Российской Федерации (часть первая) от 30.11.1994 № 51-ФЗ (с последующими изм. и доп.).</w:t>
      </w:r>
    </w:p>
    <w:p w:rsidR="00FA038B" w:rsidRDefault="00492CFC">
      <w:pPr>
        <w:widowControl/>
        <w:numPr>
          <w:ilvl w:val="0"/>
          <w:numId w:val="6"/>
        </w:numPr>
        <w:ind w:right="-5"/>
        <w:jc w:val="both"/>
      </w:pPr>
      <w:r>
        <w:t>Гражданский кодекс Российской Федерации (часть вторая) от 26.01.1996 № 14-ФЗ (с последующими изм. и доп.).</w:t>
      </w:r>
    </w:p>
    <w:p w:rsidR="00FA038B" w:rsidRDefault="00492CFC">
      <w:pPr>
        <w:widowControl/>
        <w:numPr>
          <w:ilvl w:val="0"/>
          <w:numId w:val="6"/>
        </w:numPr>
        <w:jc w:val="both"/>
      </w:pPr>
      <w:r>
        <w:t>Налоговый кодекс РФ (часть первая) от 31.07.1998 № 147-ФЗ (с последующими изм. и доп.).</w:t>
      </w:r>
    </w:p>
    <w:p w:rsidR="00FA038B" w:rsidRDefault="00492CFC">
      <w:pPr>
        <w:widowControl/>
        <w:numPr>
          <w:ilvl w:val="0"/>
          <w:numId w:val="6"/>
        </w:numPr>
        <w:jc w:val="both"/>
      </w:pPr>
      <w:r>
        <w:t>Налоговый кодекс РФ (часть вторая) от 05.08.2000 № 118-ФЗ (с последующими изм. и доп.).</w:t>
      </w:r>
    </w:p>
    <w:p w:rsidR="00FA038B" w:rsidRDefault="00492CFC">
      <w:pPr>
        <w:widowControl/>
        <w:numPr>
          <w:ilvl w:val="0"/>
          <w:numId w:val="6"/>
        </w:numPr>
        <w:jc w:val="both"/>
      </w:pPr>
      <w:r>
        <w:t>Трудовой кодекс Российской Федерации от 30.12.2001 № 197-ФЗ.</w:t>
      </w:r>
    </w:p>
    <w:p w:rsidR="00FA038B" w:rsidRDefault="00492CFC">
      <w:pPr>
        <w:widowControl/>
        <w:numPr>
          <w:ilvl w:val="0"/>
          <w:numId w:val="6"/>
        </w:numPr>
        <w:jc w:val="both"/>
      </w:pPr>
      <w:r>
        <w:t>Федеральный закон РФ «О государственной поддержке малого предпринимательства» от 14.06.1995 № 88-ФЗ.</w:t>
      </w:r>
    </w:p>
    <w:p w:rsidR="00FA038B" w:rsidRDefault="00492CFC">
      <w:pPr>
        <w:widowControl/>
        <w:numPr>
          <w:ilvl w:val="0"/>
          <w:numId w:val="6"/>
        </w:numPr>
        <w:ind w:right="-5"/>
        <w:jc w:val="both"/>
      </w:pPr>
      <w:r>
        <w:t>Федеральный закон РФ «Об акционерных обществах» от 26.12.1995 № 208-ФЗ (с последующими изм. и доп.).</w:t>
      </w:r>
    </w:p>
    <w:p w:rsidR="00FA038B" w:rsidRDefault="00492CFC">
      <w:pPr>
        <w:widowControl/>
        <w:numPr>
          <w:ilvl w:val="0"/>
          <w:numId w:val="6"/>
        </w:numPr>
        <w:jc w:val="both"/>
      </w:pPr>
      <w:r>
        <w:t>Федеральный закон РФ «Об обществах с ограниченной ответственностью» от 08.02.1998 №14-ФЗ.</w:t>
      </w:r>
    </w:p>
    <w:p w:rsidR="00FA038B" w:rsidRDefault="00492CFC">
      <w:pPr>
        <w:widowControl/>
        <w:numPr>
          <w:ilvl w:val="0"/>
          <w:numId w:val="6"/>
        </w:numPr>
        <w:ind w:right="-5"/>
        <w:jc w:val="both"/>
      </w:pPr>
      <w:r>
        <w:t>Федеральный закон РФ «О лизинге» от 29.10.1998 № 164-ФЗ.</w:t>
      </w:r>
    </w:p>
    <w:p w:rsidR="00FA038B" w:rsidRDefault="00492CFC">
      <w:pPr>
        <w:widowControl/>
        <w:numPr>
          <w:ilvl w:val="0"/>
          <w:numId w:val="6"/>
        </w:numPr>
        <w:jc w:val="both"/>
      </w:pPr>
      <w:r>
        <w:t>Федеральный закон «О несостоятельности (банкротстве)» от 26.10.2002 № 127-ФЗ.</w:t>
      </w:r>
    </w:p>
    <w:p w:rsidR="00FA038B" w:rsidRDefault="00FA038B">
      <w:pPr>
        <w:pStyle w:val="af4"/>
        <w:tabs>
          <w:tab w:val="left" w:pos="851"/>
          <w:tab w:val="left" w:pos="993"/>
        </w:tabs>
        <w:spacing w:before="0" w:after="0"/>
        <w:ind w:left="709"/>
        <w:jc w:val="both"/>
        <w:rPr>
          <w:i/>
        </w:rPr>
      </w:pPr>
    </w:p>
    <w:p w:rsidR="00FA038B" w:rsidRDefault="00492CFC">
      <w:pPr>
        <w:pStyle w:val="af4"/>
        <w:tabs>
          <w:tab w:val="left" w:pos="851"/>
          <w:tab w:val="left" w:pos="993"/>
        </w:tabs>
        <w:spacing w:before="0" w:after="0"/>
        <w:ind w:firstLine="567"/>
        <w:jc w:val="center"/>
        <w:rPr>
          <w:b/>
        </w:rPr>
      </w:pPr>
      <w:r>
        <w:rPr>
          <w:b/>
        </w:rPr>
        <w:t>8. Современные профессиональные базы данных и информационные справочные системы</w:t>
      </w:r>
    </w:p>
    <w:p w:rsidR="00FA038B" w:rsidRDefault="00FA038B">
      <w:pPr>
        <w:pStyle w:val="af4"/>
        <w:tabs>
          <w:tab w:val="left" w:pos="851"/>
          <w:tab w:val="left" w:pos="993"/>
        </w:tabs>
        <w:spacing w:before="0" w:after="0"/>
        <w:ind w:firstLine="567"/>
        <w:jc w:val="center"/>
        <w:rPr>
          <w:b/>
        </w:rPr>
      </w:pPr>
    </w:p>
    <w:p w:rsidR="00FA038B" w:rsidRDefault="00492CFC">
      <w:pPr>
        <w:widowControl/>
        <w:numPr>
          <w:ilvl w:val="0"/>
          <w:numId w:val="28"/>
        </w:numPr>
        <w:jc w:val="both"/>
      </w:pPr>
      <w:r>
        <w:t>Информационно-правовая система «Консультант+» - договор №2856/АП от 01.11.2007</w:t>
      </w:r>
    </w:p>
    <w:p w:rsidR="00FA038B" w:rsidRDefault="00492CFC">
      <w:pPr>
        <w:widowControl/>
        <w:numPr>
          <w:ilvl w:val="0"/>
          <w:numId w:val="28"/>
        </w:numPr>
        <w:jc w:val="both"/>
      </w:pPr>
      <w:r>
        <w:t>Информационно-справочная система «LexPro» - договор б/н от 06.03.2013</w:t>
      </w:r>
    </w:p>
    <w:p w:rsidR="00FA038B" w:rsidRDefault="00492CFC">
      <w:pPr>
        <w:widowControl/>
        <w:numPr>
          <w:ilvl w:val="0"/>
          <w:numId w:val="28"/>
        </w:numPr>
        <w:jc w:val="both"/>
      </w:pPr>
      <w:r>
        <w:t xml:space="preserve">Официальный интернет-портал базы данных правовой информации </w:t>
      </w:r>
      <w:hyperlink r:id="rId8">
        <w:r>
          <w:rPr>
            <w:rStyle w:val="-"/>
          </w:rPr>
          <w:t>http://pravo.gov.ru</w:t>
        </w:r>
      </w:hyperlink>
    </w:p>
    <w:p w:rsidR="00FA038B" w:rsidRDefault="00492CFC">
      <w:pPr>
        <w:widowControl/>
        <w:numPr>
          <w:ilvl w:val="0"/>
          <w:numId w:val="28"/>
        </w:numPr>
        <w:jc w:val="both"/>
      </w:pPr>
      <w:r>
        <w:t xml:space="preserve">Портал Федеральных государственных образовательных стандартов высшего образования </w:t>
      </w:r>
      <w:hyperlink r:id="rId9">
        <w:r>
          <w:rPr>
            <w:rStyle w:val="-"/>
          </w:rPr>
          <w:t>http://fgosvo.ru</w:t>
        </w:r>
      </w:hyperlink>
    </w:p>
    <w:p w:rsidR="00FA038B" w:rsidRDefault="00492CFC">
      <w:pPr>
        <w:widowControl/>
        <w:numPr>
          <w:ilvl w:val="0"/>
          <w:numId w:val="28"/>
        </w:numPr>
        <w:jc w:val="both"/>
      </w:pPr>
      <w:r>
        <w:t xml:space="preserve">Портал "Информационно-коммуникационные технологии в образовании" </w:t>
      </w:r>
      <w:hyperlink r:id="rId10">
        <w:r>
          <w:rPr>
            <w:rStyle w:val="-"/>
          </w:rPr>
          <w:t>http://www.ict.edu.ru</w:t>
        </w:r>
      </w:hyperlink>
    </w:p>
    <w:p w:rsidR="00FA038B" w:rsidRDefault="00492CFC">
      <w:pPr>
        <w:widowControl/>
        <w:numPr>
          <w:ilvl w:val="0"/>
          <w:numId w:val="28"/>
        </w:numPr>
        <w:jc w:val="both"/>
      </w:pPr>
      <w:r>
        <w:t xml:space="preserve">Научная электронная библиотека </w:t>
      </w:r>
      <w:hyperlink r:id="rId11">
        <w:r>
          <w:rPr>
            <w:rStyle w:val="-"/>
          </w:rPr>
          <w:t>http://www.elibrary.ru/</w:t>
        </w:r>
      </w:hyperlink>
    </w:p>
    <w:p w:rsidR="00FA038B" w:rsidRDefault="00492CFC">
      <w:pPr>
        <w:widowControl/>
        <w:numPr>
          <w:ilvl w:val="0"/>
          <w:numId w:val="28"/>
        </w:numPr>
        <w:jc w:val="both"/>
      </w:pPr>
      <w:r>
        <w:t xml:space="preserve">7. Национальная электронная библиотека </w:t>
      </w:r>
      <w:hyperlink r:id="rId12">
        <w:r>
          <w:rPr>
            <w:rStyle w:val="-"/>
          </w:rPr>
          <w:t>http://www.nns.ru/</w:t>
        </w:r>
      </w:hyperlink>
    </w:p>
    <w:p w:rsidR="00FA038B" w:rsidRDefault="00492CFC">
      <w:pPr>
        <w:widowControl/>
        <w:numPr>
          <w:ilvl w:val="0"/>
          <w:numId w:val="28"/>
        </w:numPr>
        <w:jc w:val="both"/>
      </w:pPr>
      <w:r>
        <w:t xml:space="preserve">Электронные ресурсы Российской государственной библиотеки </w:t>
      </w:r>
      <w:hyperlink r:id="rId13">
        <w:r>
          <w:rPr>
            <w:rStyle w:val="-"/>
          </w:rPr>
          <w:t>http://www.rsl.ru/ru/root3489/all</w:t>
        </w:r>
      </w:hyperlink>
    </w:p>
    <w:p w:rsidR="00FA038B" w:rsidRDefault="00492CFC">
      <w:pPr>
        <w:widowControl/>
        <w:numPr>
          <w:ilvl w:val="0"/>
          <w:numId w:val="28"/>
        </w:numPr>
        <w:jc w:val="both"/>
      </w:pPr>
      <w:r>
        <w:t xml:space="preserve">Web of Science Core Collection — политематическая реферативно-библиографическая и наукомтрическая (библиометрическая) база данных — </w:t>
      </w:r>
      <w:hyperlink r:id="rId14">
        <w:r>
          <w:rPr>
            <w:rStyle w:val="-"/>
          </w:rPr>
          <w:t>http://webofscience.com</w:t>
        </w:r>
      </w:hyperlink>
    </w:p>
    <w:p w:rsidR="00FA038B" w:rsidRDefault="00492CFC">
      <w:pPr>
        <w:widowControl/>
        <w:numPr>
          <w:ilvl w:val="0"/>
          <w:numId w:val="28"/>
        </w:numPr>
        <w:jc w:val="both"/>
      </w:pPr>
      <w:r>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5">
        <w:r>
          <w:rPr>
            <w:rStyle w:val="-"/>
          </w:rPr>
          <w:t>http://neicon.ru</w:t>
        </w:r>
      </w:hyperlink>
    </w:p>
    <w:p w:rsidR="00FA038B" w:rsidRDefault="00492CFC">
      <w:pPr>
        <w:widowControl/>
        <w:numPr>
          <w:ilvl w:val="0"/>
          <w:numId w:val="28"/>
        </w:numPr>
        <w:jc w:val="both"/>
      </w:pPr>
      <w:r>
        <w:t xml:space="preserve">Базы данных издательства Springer </w:t>
      </w:r>
      <w:hyperlink r:id="rId16">
        <w:r>
          <w:rPr>
            <w:rStyle w:val="-"/>
          </w:rPr>
          <w:t>https://link.springer.com</w:t>
        </w:r>
      </w:hyperlink>
    </w:p>
    <w:p w:rsidR="00FA038B" w:rsidRDefault="00492CFC">
      <w:pPr>
        <w:widowControl/>
        <w:numPr>
          <w:ilvl w:val="0"/>
          <w:numId w:val="28"/>
        </w:numPr>
        <w:jc w:val="both"/>
      </w:pPr>
      <w:r>
        <w:t xml:space="preserve">Открытые данные государственных органов </w:t>
      </w:r>
      <w:hyperlink r:id="rId17">
        <w:r>
          <w:rPr>
            <w:rStyle w:val="-"/>
          </w:rPr>
          <w:t>http://data.gov.ru/</w:t>
        </w:r>
      </w:hyperlink>
    </w:p>
    <w:p w:rsidR="00FA038B" w:rsidRDefault="00FA038B">
      <w:pPr>
        <w:pStyle w:val="af4"/>
        <w:tabs>
          <w:tab w:val="left" w:pos="0"/>
          <w:tab w:val="left" w:pos="993"/>
        </w:tabs>
        <w:spacing w:before="0" w:after="0"/>
        <w:ind w:firstLine="568"/>
        <w:jc w:val="both"/>
        <w:rPr>
          <w:shd w:val="clear" w:color="auto" w:fill="FFFF00"/>
        </w:rPr>
      </w:pPr>
    </w:p>
    <w:p w:rsidR="00FA038B" w:rsidRDefault="00492CFC">
      <w:pPr>
        <w:pStyle w:val="3"/>
        <w:numPr>
          <w:ilvl w:val="2"/>
          <w:numId w:val="1"/>
        </w:numPr>
        <w:ind w:left="0"/>
        <w:jc w:val="center"/>
        <w:rPr>
          <w:rFonts w:ascii="Times New Roman" w:hAnsi="Times New Roman" w:cs="Times New Roman"/>
          <w:sz w:val="24"/>
          <w:szCs w:val="24"/>
        </w:rPr>
      </w:pPr>
      <w:r>
        <w:rPr>
          <w:rFonts w:ascii="Times New Roman" w:hAnsi="Times New Roman" w:cs="Times New Roman"/>
          <w:sz w:val="24"/>
          <w:szCs w:val="24"/>
        </w:rPr>
        <w:t>9. Методические указания для обучающихся по освоению основной профессиональной образовательной программы</w:t>
      </w:r>
    </w:p>
    <w:p w:rsidR="00FA038B" w:rsidRDefault="00FA038B">
      <w:pPr>
        <w:pStyle w:val="1d"/>
        <w:numPr>
          <w:ilvl w:val="0"/>
          <w:numId w:val="1"/>
        </w:numPr>
        <w:spacing w:line="240" w:lineRule="auto"/>
        <w:rPr>
          <w:sz w:val="24"/>
          <w:szCs w:val="24"/>
          <w:lang w:val="ru-RU"/>
        </w:rPr>
      </w:pPr>
    </w:p>
    <w:tbl>
      <w:tblPr>
        <w:tblStyle w:val="aff3"/>
        <w:tblW w:w="9571" w:type="dxa"/>
        <w:tblLook w:val="04A0" w:firstRow="1" w:lastRow="0" w:firstColumn="1" w:lastColumn="0" w:noHBand="0" w:noVBand="1"/>
      </w:tblPr>
      <w:tblGrid>
        <w:gridCol w:w="2618"/>
        <w:gridCol w:w="6953"/>
      </w:tblGrid>
      <w:tr w:rsidR="00FA038B">
        <w:tc>
          <w:tcPr>
            <w:tcW w:w="2618" w:type="dxa"/>
            <w:shd w:val="clear" w:color="auto" w:fill="auto"/>
            <w:tcMar>
              <w:left w:w="108" w:type="dxa"/>
            </w:tcMar>
          </w:tcPr>
          <w:p w:rsidR="00FA038B" w:rsidRDefault="00492CFC">
            <w:pPr>
              <w:pStyle w:val="TableParagraph"/>
              <w:ind w:left="0"/>
              <w:jc w:val="center"/>
              <w:rPr>
                <w:b/>
                <w:sz w:val="24"/>
                <w:szCs w:val="24"/>
              </w:rPr>
            </w:pPr>
            <w:r>
              <w:rPr>
                <w:b/>
                <w:sz w:val="24"/>
                <w:szCs w:val="24"/>
              </w:rPr>
              <w:t>Вид деятельности</w:t>
            </w:r>
          </w:p>
        </w:tc>
        <w:tc>
          <w:tcPr>
            <w:tcW w:w="6952" w:type="dxa"/>
            <w:shd w:val="clear" w:color="auto" w:fill="auto"/>
            <w:tcMar>
              <w:left w:w="108" w:type="dxa"/>
            </w:tcMar>
          </w:tcPr>
          <w:p w:rsidR="00FA038B" w:rsidRDefault="00492CFC">
            <w:pPr>
              <w:pStyle w:val="TableParagraph"/>
              <w:ind w:left="0"/>
              <w:jc w:val="center"/>
              <w:rPr>
                <w:b/>
                <w:sz w:val="24"/>
                <w:szCs w:val="24"/>
              </w:rPr>
            </w:pPr>
            <w:r>
              <w:rPr>
                <w:b/>
                <w:sz w:val="24"/>
                <w:szCs w:val="24"/>
              </w:rPr>
              <w:t>Методические указания по организации деятельности студента</w:t>
            </w:r>
          </w:p>
        </w:tc>
      </w:tr>
      <w:tr w:rsidR="00FA038B">
        <w:tc>
          <w:tcPr>
            <w:tcW w:w="2618" w:type="dxa"/>
            <w:shd w:val="clear" w:color="auto" w:fill="auto"/>
            <w:tcMar>
              <w:left w:w="108" w:type="dxa"/>
            </w:tcMar>
          </w:tcPr>
          <w:p w:rsidR="00FA038B" w:rsidRDefault="00492CFC">
            <w:pPr>
              <w:pStyle w:val="TableParagraph"/>
              <w:ind w:right="368"/>
              <w:rPr>
                <w:sz w:val="24"/>
                <w:szCs w:val="24"/>
              </w:rPr>
            </w:pPr>
            <w:r>
              <w:rPr>
                <w:sz w:val="24"/>
                <w:szCs w:val="24"/>
              </w:rPr>
              <w:t>Лекция</w:t>
            </w:r>
          </w:p>
        </w:tc>
        <w:tc>
          <w:tcPr>
            <w:tcW w:w="6952" w:type="dxa"/>
            <w:shd w:val="clear" w:color="auto" w:fill="auto"/>
            <w:tcMar>
              <w:left w:w="108" w:type="dxa"/>
            </w:tcMar>
          </w:tcPr>
          <w:p w:rsidR="00FA038B" w:rsidRDefault="00492CFC">
            <w:pPr>
              <w:pStyle w:val="TableParagraph"/>
              <w:ind w:right="100"/>
              <w:jc w:val="both"/>
              <w:rPr>
                <w:sz w:val="24"/>
                <w:szCs w:val="24"/>
              </w:rPr>
            </w:pPr>
            <w:r>
              <w:rPr>
                <w:sz w:val="24"/>
                <w:szCs w:val="24"/>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FA038B">
        <w:tc>
          <w:tcPr>
            <w:tcW w:w="2618" w:type="dxa"/>
            <w:shd w:val="clear" w:color="auto" w:fill="auto"/>
            <w:tcMar>
              <w:left w:w="108" w:type="dxa"/>
            </w:tcMar>
          </w:tcPr>
          <w:p w:rsidR="00FA038B" w:rsidRDefault="00492CFC">
            <w:pPr>
              <w:pStyle w:val="TableParagraph"/>
              <w:ind w:right="179"/>
              <w:rPr>
                <w:sz w:val="24"/>
                <w:szCs w:val="24"/>
              </w:rPr>
            </w:pPr>
            <w:r>
              <w:rPr>
                <w:sz w:val="24"/>
                <w:szCs w:val="24"/>
              </w:rPr>
              <w:t>Практические занятия</w:t>
            </w:r>
          </w:p>
        </w:tc>
        <w:tc>
          <w:tcPr>
            <w:tcW w:w="6952" w:type="dxa"/>
            <w:shd w:val="clear" w:color="auto" w:fill="auto"/>
            <w:tcMar>
              <w:left w:w="108" w:type="dxa"/>
            </w:tcMar>
          </w:tcPr>
          <w:p w:rsidR="00FA038B" w:rsidRDefault="00492CFC">
            <w:pPr>
              <w:pStyle w:val="TableParagraph"/>
              <w:ind w:right="100"/>
              <w:jc w:val="both"/>
              <w:rPr>
                <w:sz w:val="24"/>
                <w:szCs w:val="24"/>
              </w:rPr>
            </w:pPr>
            <w:r>
              <w:rPr>
                <w:sz w:val="24"/>
                <w:szCs w:val="24"/>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FA038B">
        <w:tc>
          <w:tcPr>
            <w:tcW w:w="2618" w:type="dxa"/>
            <w:shd w:val="clear" w:color="auto" w:fill="auto"/>
            <w:tcMar>
              <w:left w:w="108" w:type="dxa"/>
            </w:tcMar>
          </w:tcPr>
          <w:p w:rsidR="00FA038B" w:rsidRDefault="00492CFC">
            <w:pPr>
              <w:pStyle w:val="TableParagraph"/>
              <w:ind w:right="261"/>
              <w:jc w:val="both"/>
              <w:rPr>
                <w:sz w:val="24"/>
                <w:szCs w:val="24"/>
              </w:rPr>
            </w:pPr>
            <w:r>
              <w:rPr>
                <w:sz w:val="24"/>
                <w:szCs w:val="24"/>
              </w:rPr>
              <w:t>Индивидуальные задания</w:t>
            </w:r>
          </w:p>
        </w:tc>
        <w:tc>
          <w:tcPr>
            <w:tcW w:w="6952" w:type="dxa"/>
            <w:shd w:val="clear" w:color="auto" w:fill="auto"/>
            <w:tcMar>
              <w:left w:w="108" w:type="dxa"/>
            </w:tcMar>
          </w:tcPr>
          <w:p w:rsidR="00FA038B" w:rsidRDefault="00492CFC">
            <w:pPr>
              <w:pStyle w:val="TableParagraph"/>
              <w:ind w:right="100"/>
              <w:jc w:val="both"/>
              <w:rPr>
                <w:sz w:val="24"/>
                <w:szCs w:val="24"/>
              </w:rPr>
            </w:pPr>
            <w:r>
              <w:rPr>
                <w:sz w:val="24"/>
                <w:szCs w:val="24"/>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FA038B">
        <w:tc>
          <w:tcPr>
            <w:tcW w:w="2618" w:type="dxa"/>
            <w:shd w:val="clear" w:color="auto" w:fill="auto"/>
            <w:tcMar>
              <w:left w:w="108" w:type="dxa"/>
            </w:tcMar>
          </w:tcPr>
          <w:p w:rsidR="00FA038B" w:rsidRDefault="00492CFC">
            <w:pPr>
              <w:pStyle w:val="TableParagraph"/>
              <w:ind w:right="224"/>
              <w:rPr>
                <w:sz w:val="24"/>
                <w:szCs w:val="24"/>
              </w:rPr>
            </w:pPr>
            <w:r>
              <w:rPr>
                <w:sz w:val="24"/>
                <w:szCs w:val="24"/>
              </w:rPr>
              <w:t>Самостоятельная работа</w:t>
            </w:r>
          </w:p>
        </w:tc>
        <w:tc>
          <w:tcPr>
            <w:tcW w:w="6952" w:type="dxa"/>
            <w:shd w:val="clear" w:color="auto" w:fill="auto"/>
            <w:tcMar>
              <w:left w:w="108" w:type="dxa"/>
            </w:tcMar>
          </w:tcPr>
          <w:p w:rsidR="00FA038B" w:rsidRDefault="00492CFC">
            <w:pPr>
              <w:pStyle w:val="TableParagraph"/>
              <w:ind w:right="33"/>
              <w:jc w:val="both"/>
              <w:rPr>
                <w:sz w:val="24"/>
                <w:szCs w:val="24"/>
              </w:rPr>
            </w:pPr>
            <w:r>
              <w:rPr>
                <w:sz w:val="24"/>
                <w:szCs w:val="24"/>
              </w:rPr>
              <w:t>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обучающихся;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обучающихся: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контрольной работе, зачету, экзамену); выполнение домашних контрольных работ; самостоятельное выполнение практических заданий репродуктивного типа (ответы на вопросы, задачи,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студентов,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обучающихся предусматривает:</w:t>
            </w:r>
          </w:p>
          <w:p w:rsidR="00FA038B" w:rsidRDefault="00492CFC">
            <w:pPr>
              <w:pStyle w:val="TableParagraph"/>
              <w:numPr>
                <w:ilvl w:val="0"/>
                <w:numId w:val="9"/>
              </w:numPr>
              <w:ind w:right="33"/>
              <w:jc w:val="both"/>
              <w:rPr>
                <w:sz w:val="24"/>
                <w:szCs w:val="24"/>
              </w:rPr>
            </w:pPr>
            <w:r>
              <w:rPr>
                <w:sz w:val="24"/>
                <w:szCs w:val="24"/>
              </w:rPr>
              <w:t>соотнесение содержания контроля с целями обучения; объективность контроля;</w:t>
            </w:r>
          </w:p>
          <w:p w:rsidR="00FA038B" w:rsidRDefault="00492CFC">
            <w:pPr>
              <w:pStyle w:val="TableParagraph"/>
              <w:numPr>
                <w:ilvl w:val="0"/>
                <w:numId w:val="9"/>
              </w:numPr>
              <w:ind w:right="33"/>
              <w:jc w:val="both"/>
              <w:rPr>
                <w:sz w:val="24"/>
                <w:szCs w:val="24"/>
              </w:rPr>
            </w:pPr>
            <w:r>
              <w:rPr>
                <w:sz w:val="24"/>
                <w:szCs w:val="24"/>
              </w:rPr>
              <w:t xml:space="preserve">валидность контроля (соответствие предъявляемых заданий тому, что предполагается проверить); </w:t>
            </w:r>
          </w:p>
          <w:p w:rsidR="00FA038B" w:rsidRDefault="00492CFC">
            <w:pPr>
              <w:pStyle w:val="TableParagraph"/>
              <w:numPr>
                <w:ilvl w:val="0"/>
                <w:numId w:val="9"/>
              </w:numPr>
              <w:ind w:right="33"/>
              <w:jc w:val="both"/>
              <w:rPr>
                <w:sz w:val="24"/>
                <w:szCs w:val="24"/>
              </w:rPr>
            </w:pPr>
            <w:r>
              <w:rPr>
                <w:sz w:val="24"/>
                <w:szCs w:val="24"/>
              </w:rPr>
              <w:t>дифференциацию контрольно-измерительных материалов.</w:t>
            </w:r>
          </w:p>
          <w:p w:rsidR="00FA038B" w:rsidRDefault="00492CFC">
            <w:pPr>
              <w:pStyle w:val="TableParagraph"/>
              <w:ind w:right="33"/>
              <w:jc w:val="both"/>
              <w:rPr>
                <w:sz w:val="24"/>
                <w:szCs w:val="24"/>
              </w:rPr>
            </w:pPr>
            <w:r>
              <w:rPr>
                <w:sz w:val="24"/>
                <w:szCs w:val="24"/>
              </w:rPr>
              <w:t>Формы контроля самостоятельной работы:</w:t>
            </w:r>
          </w:p>
          <w:p w:rsidR="00FA038B" w:rsidRDefault="00492CFC">
            <w:pPr>
              <w:pStyle w:val="TableParagraph"/>
              <w:numPr>
                <w:ilvl w:val="0"/>
                <w:numId w:val="9"/>
              </w:numPr>
              <w:ind w:right="33"/>
              <w:jc w:val="both"/>
              <w:rPr>
                <w:sz w:val="24"/>
                <w:szCs w:val="24"/>
              </w:rPr>
            </w:pPr>
            <w:r>
              <w:rPr>
                <w:sz w:val="24"/>
                <w:szCs w:val="24"/>
              </w:rPr>
              <w:t>просмотр и проверка выполнения самостоятельной работы преподавателем;</w:t>
            </w:r>
          </w:p>
          <w:p w:rsidR="00FA038B" w:rsidRDefault="00492CFC">
            <w:pPr>
              <w:pStyle w:val="TableParagraph"/>
              <w:numPr>
                <w:ilvl w:val="0"/>
                <w:numId w:val="9"/>
              </w:numPr>
              <w:ind w:right="33"/>
              <w:jc w:val="both"/>
              <w:rPr>
                <w:sz w:val="24"/>
                <w:szCs w:val="24"/>
              </w:rPr>
            </w:pPr>
            <w:r>
              <w:rPr>
                <w:sz w:val="24"/>
                <w:szCs w:val="24"/>
              </w:rPr>
              <w:t xml:space="preserve">организация самопроверки, </w:t>
            </w:r>
          </w:p>
          <w:p w:rsidR="00FA038B" w:rsidRDefault="00492CFC">
            <w:pPr>
              <w:pStyle w:val="TableParagraph"/>
              <w:numPr>
                <w:ilvl w:val="0"/>
                <w:numId w:val="9"/>
              </w:numPr>
              <w:ind w:right="33"/>
              <w:jc w:val="both"/>
              <w:rPr>
                <w:sz w:val="24"/>
                <w:szCs w:val="24"/>
              </w:rPr>
            </w:pPr>
            <w:r>
              <w:rPr>
                <w:sz w:val="24"/>
                <w:szCs w:val="24"/>
              </w:rPr>
              <w:t>взаимопроверки выполненного задания в группе; обсуждение результатов выполненной работы на занятии;</w:t>
            </w:r>
          </w:p>
          <w:p w:rsidR="00FA038B" w:rsidRDefault="00492CFC">
            <w:pPr>
              <w:pStyle w:val="TableParagraph"/>
              <w:numPr>
                <w:ilvl w:val="0"/>
                <w:numId w:val="9"/>
              </w:numPr>
              <w:ind w:right="33"/>
              <w:jc w:val="both"/>
              <w:rPr>
                <w:sz w:val="24"/>
                <w:szCs w:val="24"/>
              </w:rPr>
            </w:pPr>
            <w:r>
              <w:rPr>
                <w:sz w:val="24"/>
                <w:szCs w:val="24"/>
              </w:rPr>
              <w:t xml:space="preserve">проведение письменного опроса; </w:t>
            </w:r>
          </w:p>
          <w:p w:rsidR="00FA038B" w:rsidRDefault="00492CFC">
            <w:pPr>
              <w:pStyle w:val="TableParagraph"/>
              <w:numPr>
                <w:ilvl w:val="0"/>
                <w:numId w:val="9"/>
              </w:numPr>
              <w:ind w:right="33"/>
              <w:jc w:val="both"/>
              <w:rPr>
                <w:sz w:val="24"/>
                <w:szCs w:val="24"/>
              </w:rPr>
            </w:pPr>
            <w:r>
              <w:rPr>
                <w:sz w:val="24"/>
                <w:szCs w:val="24"/>
              </w:rPr>
              <w:t>проведение устного опроса;</w:t>
            </w:r>
          </w:p>
          <w:p w:rsidR="00FA038B" w:rsidRDefault="00492CFC">
            <w:pPr>
              <w:pStyle w:val="TableParagraph"/>
              <w:numPr>
                <w:ilvl w:val="0"/>
                <w:numId w:val="9"/>
              </w:numPr>
              <w:ind w:right="33"/>
              <w:jc w:val="both"/>
              <w:rPr>
                <w:sz w:val="24"/>
                <w:szCs w:val="24"/>
              </w:rPr>
            </w:pPr>
            <w:r>
              <w:rPr>
                <w:sz w:val="24"/>
                <w:szCs w:val="24"/>
              </w:rPr>
              <w:t>организация и проведение индивидуального собеседования; организация и проведение собеседования с группой;</w:t>
            </w:r>
          </w:p>
          <w:p w:rsidR="00FA038B" w:rsidRDefault="00492CFC">
            <w:pPr>
              <w:pStyle w:val="TableParagraph"/>
              <w:numPr>
                <w:ilvl w:val="0"/>
                <w:numId w:val="9"/>
              </w:numPr>
              <w:ind w:right="33"/>
              <w:jc w:val="both"/>
              <w:rPr>
                <w:sz w:val="24"/>
                <w:szCs w:val="24"/>
              </w:rPr>
            </w:pPr>
            <w:r>
              <w:rPr>
                <w:sz w:val="24"/>
                <w:szCs w:val="24"/>
              </w:rPr>
              <w:t>защита отчетов о проделанной работе.</w:t>
            </w:r>
          </w:p>
        </w:tc>
      </w:tr>
      <w:tr w:rsidR="00FA038B">
        <w:tc>
          <w:tcPr>
            <w:tcW w:w="2618" w:type="dxa"/>
            <w:shd w:val="clear" w:color="auto" w:fill="auto"/>
            <w:tcMar>
              <w:left w:w="108" w:type="dxa"/>
            </w:tcMar>
          </w:tcPr>
          <w:p w:rsidR="00FA038B" w:rsidRDefault="00492CFC">
            <w:pPr>
              <w:pStyle w:val="TableParagraph"/>
              <w:ind w:right="224"/>
              <w:rPr>
                <w:sz w:val="24"/>
                <w:szCs w:val="24"/>
              </w:rPr>
            </w:pPr>
            <w:r>
              <w:rPr>
                <w:sz w:val="24"/>
                <w:szCs w:val="24"/>
              </w:rPr>
              <w:t>Опрос</w:t>
            </w:r>
          </w:p>
        </w:tc>
        <w:tc>
          <w:tcPr>
            <w:tcW w:w="6952" w:type="dxa"/>
            <w:shd w:val="clear" w:color="auto" w:fill="auto"/>
            <w:tcMar>
              <w:left w:w="108" w:type="dxa"/>
            </w:tcMar>
          </w:tcPr>
          <w:p w:rsidR="00FA038B" w:rsidRDefault="00492CFC">
            <w:pPr>
              <w:pStyle w:val="TableParagraph"/>
              <w:ind w:right="100"/>
              <w:jc w:val="both"/>
              <w:rPr>
                <w:sz w:val="24"/>
                <w:szCs w:val="24"/>
              </w:rPr>
            </w:pPr>
            <w:r>
              <w:rPr>
                <w:sz w:val="24"/>
                <w:szCs w:val="24"/>
              </w:rPr>
              <w:t>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объема знаний обучающегося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FA038B">
        <w:tc>
          <w:tcPr>
            <w:tcW w:w="2618" w:type="dxa"/>
            <w:shd w:val="clear" w:color="auto" w:fill="auto"/>
            <w:tcMar>
              <w:left w:w="108" w:type="dxa"/>
            </w:tcMar>
          </w:tcPr>
          <w:p w:rsidR="00FA038B" w:rsidRDefault="00492CFC">
            <w:pPr>
              <w:pStyle w:val="TableParagraph"/>
              <w:ind w:right="272"/>
              <w:rPr>
                <w:sz w:val="24"/>
                <w:szCs w:val="24"/>
              </w:rPr>
            </w:pPr>
            <w:r>
              <w:rPr>
                <w:sz w:val="24"/>
                <w:szCs w:val="24"/>
              </w:rPr>
              <w:t>Реферативный обзор</w:t>
            </w:r>
          </w:p>
        </w:tc>
        <w:tc>
          <w:tcPr>
            <w:tcW w:w="6952" w:type="dxa"/>
            <w:shd w:val="clear" w:color="auto" w:fill="auto"/>
            <w:tcMar>
              <w:left w:w="108" w:type="dxa"/>
            </w:tcMar>
          </w:tcPr>
          <w:p w:rsidR="00FA038B" w:rsidRDefault="00492CFC">
            <w:pPr>
              <w:pStyle w:val="TableParagraph"/>
              <w:ind w:right="100"/>
              <w:jc w:val="both"/>
              <w:rPr>
                <w:sz w:val="24"/>
                <w:szCs w:val="24"/>
              </w:rPr>
            </w:pPr>
            <w:r>
              <w:rPr>
                <w:sz w:val="24"/>
                <w:szCs w:val="24"/>
              </w:rPr>
              <w:t>Слово «реферат» в переводе с латинского языка (refero) означает «докладываю», «сообщаю». Реферат – это краткое изложение содержания первичного документа. Реферат-обзор, или реферативный обзор, охватывает несколько первичных документов, дает сопоставление разных точек зрения по конкретному вопросу. Общие требования к реферативному обзору: информативность, полнота изложения; объективность, неискаженное фиксирование всех положений первичного текста; корректность в оценке материала. В реферативном обзоре обучающиеся демонстрируют умение работать с периодическими изданиями и электронными ресурсами, которые являются источниками актуальной информации по проблемам изучаемой дисциплины.</w:t>
            </w:r>
          </w:p>
          <w:p w:rsidR="00FA038B" w:rsidRDefault="00492CFC">
            <w:pPr>
              <w:pStyle w:val="TableParagraph"/>
              <w:ind w:right="100"/>
              <w:jc w:val="both"/>
              <w:rPr>
                <w:sz w:val="24"/>
                <w:szCs w:val="24"/>
              </w:rPr>
            </w:pPr>
            <w:r>
              <w:rPr>
                <w:sz w:val="24"/>
                <w:szCs w:val="24"/>
              </w:rPr>
              <w:t xml:space="preserve">Реферирование представляет собой интеллектуальный творческий процесс, включающий осмысление текста, аналитико-синтетическое преобразование информации и создание нового текста. Задачи реферативного обзора как формы работы обучающихся состоят в развитии и закреплении следующих навыков: </w:t>
            </w:r>
          </w:p>
          <w:p w:rsidR="00FA038B" w:rsidRDefault="00492CFC">
            <w:pPr>
              <w:pStyle w:val="TableParagraph"/>
              <w:numPr>
                <w:ilvl w:val="0"/>
                <w:numId w:val="5"/>
              </w:numPr>
              <w:ind w:right="100"/>
              <w:jc w:val="both"/>
              <w:rPr>
                <w:sz w:val="24"/>
                <w:szCs w:val="24"/>
              </w:rPr>
            </w:pPr>
            <w:r>
              <w:rPr>
                <w:sz w:val="24"/>
                <w:szCs w:val="24"/>
              </w:rPr>
              <w:t>осуществление самостоятельного поиска статистического и аналитического материала по проблемам изучаемой дисциплины;</w:t>
            </w:r>
          </w:p>
          <w:p w:rsidR="00FA038B" w:rsidRDefault="00492CFC">
            <w:pPr>
              <w:pStyle w:val="TableParagraph"/>
              <w:numPr>
                <w:ilvl w:val="0"/>
                <w:numId w:val="5"/>
              </w:numPr>
              <w:ind w:right="100"/>
              <w:jc w:val="both"/>
              <w:rPr>
                <w:sz w:val="24"/>
                <w:szCs w:val="24"/>
              </w:rPr>
            </w:pPr>
            <w:r>
              <w:rPr>
                <w:sz w:val="24"/>
                <w:szCs w:val="24"/>
              </w:rPr>
              <w:t xml:space="preserve">обобщение материалов специализированных периодических изданий; </w:t>
            </w:r>
          </w:p>
          <w:p w:rsidR="00FA038B" w:rsidRDefault="00492CFC">
            <w:pPr>
              <w:pStyle w:val="TableParagraph"/>
              <w:numPr>
                <w:ilvl w:val="0"/>
                <w:numId w:val="5"/>
              </w:numPr>
              <w:ind w:right="100"/>
              <w:jc w:val="both"/>
              <w:rPr>
                <w:sz w:val="24"/>
                <w:szCs w:val="24"/>
              </w:rPr>
            </w:pPr>
            <w:r>
              <w:rPr>
                <w:sz w:val="24"/>
                <w:szCs w:val="24"/>
              </w:rPr>
              <w:t>формулирование аргументированных выводов по реферируемым материалам;</w:t>
            </w:r>
          </w:p>
          <w:p w:rsidR="00FA038B" w:rsidRDefault="00492CFC">
            <w:pPr>
              <w:pStyle w:val="TableParagraph"/>
              <w:numPr>
                <w:ilvl w:val="0"/>
                <w:numId w:val="5"/>
              </w:numPr>
              <w:ind w:right="100"/>
              <w:jc w:val="both"/>
              <w:rPr>
                <w:sz w:val="24"/>
                <w:szCs w:val="24"/>
              </w:rPr>
            </w:pPr>
            <w:r>
              <w:rPr>
                <w:sz w:val="24"/>
                <w:szCs w:val="24"/>
              </w:rPr>
              <w:t>четкое и простое изложение мыслей по поводу прочитанного.</w:t>
            </w:r>
          </w:p>
          <w:p w:rsidR="00FA038B" w:rsidRDefault="00492CFC">
            <w:pPr>
              <w:pStyle w:val="TableParagraph"/>
              <w:ind w:right="100"/>
              <w:jc w:val="both"/>
              <w:rPr>
                <w:sz w:val="24"/>
                <w:szCs w:val="24"/>
              </w:rPr>
            </w:pPr>
            <w:r>
              <w:rPr>
                <w:sz w:val="24"/>
                <w:szCs w:val="24"/>
              </w:rPr>
              <w:t>Выполнение реферативных справок (обзоров) расширит кругозор обучающегося в выбранной теме, позволит более полно подобрать материал к будущей выпускной квалификационной работе. Тематика реферативных обзоров периодически пересматривается с учетом актуальности и практической значимости исследуемых проблем для экономики страны. При выборе темы реферативного обзора следует проконсультироваться с ведущим дисциплину преподавателем. Обучающийся может предложить для реферативного обзора свою тему, предварительно обосновав свой выбор. При определении темы реферативного обзора необходимо исходить из возможности собрать необходимый для ее написания конкретный материал в периодической печати. Реферативный обзор на выбранную тему выполняется, как 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 В структуре реферативного обзора выделяются три основных компонента: библиографическое описание, собственно реферативный текст, справочный аппарат. В связи с этим требованием можно предложить следующий план описания каждого источника:</w:t>
            </w:r>
          </w:p>
          <w:p w:rsidR="00FA038B" w:rsidRDefault="00492CFC">
            <w:pPr>
              <w:pStyle w:val="TableParagraph"/>
              <w:numPr>
                <w:ilvl w:val="0"/>
                <w:numId w:val="7"/>
              </w:numPr>
              <w:ind w:right="100"/>
              <w:jc w:val="both"/>
              <w:rPr>
                <w:sz w:val="24"/>
                <w:szCs w:val="24"/>
              </w:rPr>
            </w:pPr>
            <w:r>
              <w:rPr>
                <w:sz w:val="24"/>
                <w:szCs w:val="24"/>
              </w:rPr>
              <w:t xml:space="preserve">все сведения об авторе (Ф.И.О., место работы, должность, ученая степень); </w:t>
            </w:r>
          </w:p>
          <w:p w:rsidR="00FA038B" w:rsidRDefault="00492CFC">
            <w:pPr>
              <w:pStyle w:val="TableParagraph"/>
              <w:numPr>
                <w:ilvl w:val="0"/>
                <w:numId w:val="7"/>
              </w:numPr>
              <w:ind w:right="100"/>
              <w:jc w:val="both"/>
              <w:rPr>
                <w:sz w:val="24"/>
                <w:szCs w:val="24"/>
              </w:rPr>
            </w:pPr>
            <w:r>
              <w:rPr>
                <w:sz w:val="24"/>
                <w:szCs w:val="24"/>
              </w:rPr>
              <w:t>полное название статьи или материала;</w:t>
            </w:r>
          </w:p>
          <w:p w:rsidR="00FA038B" w:rsidRDefault="00492CFC">
            <w:pPr>
              <w:pStyle w:val="TableParagraph"/>
              <w:numPr>
                <w:ilvl w:val="0"/>
                <w:numId w:val="7"/>
              </w:numPr>
              <w:ind w:right="100"/>
              <w:jc w:val="both"/>
              <w:rPr>
                <w:sz w:val="24"/>
                <w:szCs w:val="24"/>
              </w:rPr>
            </w:pPr>
            <w:r>
              <w:rPr>
                <w:sz w:val="24"/>
                <w:szCs w:val="24"/>
              </w:rPr>
              <w:t>структура статьи или материала (из каких частей состоит, краткий конспект по каждому разделу);</w:t>
            </w:r>
          </w:p>
          <w:p w:rsidR="00FA038B" w:rsidRDefault="00492CFC">
            <w:pPr>
              <w:pStyle w:val="TableParagraph"/>
              <w:numPr>
                <w:ilvl w:val="0"/>
                <w:numId w:val="7"/>
              </w:numPr>
              <w:ind w:right="100"/>
              <w:jc w:val="both"/>
              <w:rPr>
                <w:sz w:val="24"/>
                <w:szCs w:val="24"/>
              </w:rPr>
            </w:pPr>
            <w:r>
              <w:rPr>
                <w:sz w:val="24"/>
                <w:szCs w:val="24"/>
              </w:rPr>
              <w:t>проблема (и ее актуальность), рассмотренная в статье;</w:t>
            </w:r>
          </w:p>
          <w:p w:rsidR="00FA038B" w:rsidRDefault="00492CFC">
            <w:pPr>
              <w:pStyle w:val="TableParagraph"/>
              <w:numPr>
                <w:ilvl w:val="0"/>
                <w:numId w:val="7"/>
              </w:numPr>
              <w:ind w:right="100"/>
              <w:jc w:val="both"/>
              <w:rPr>
                <w:sz w:val="24"/>
                <w:szCs w:val="24"/>
              </w:rPr>
            </w:pPr>
            <w:r>
              <w:rPr>
                <w:sz w:val="24"/>
                <w:szCs w:val="24"/>
              </w:rPr>
              <w:t>какое решение проблемы предлагает автор;</w:t>
            </w:r>
          </w:p>
          <w:p w:rsidR="00FA038B" w:rsidRDefault="00492CFC">
            <w:pPr>
              <w:pStyle w:val="TableParagraph"/>
              <w:numPr>
                <w:ilvl w:val="0"/>
                <w:numId w:val="7"/>
              </w:numPr>
              <w:ind w:right="100"/>
              <w:jc w:val="both"/>
              <w:rPr>
                <w:sz w:val="24"/>
                <w:szCs w:val="24"/>
              </w:rPr>
            </w:pPr>
            <w:r>
              <w:rPr>
                <w:sz w:val="24"/>
                <w:szCs w:val="24"/>
              </w:rPr>
              <w:t>прогнозируемые автором результаты;</w:t>
            </w:r>
          </w:p>
          <w:p w:rsidR="00FA038B" w:rsidRDefault="00492CFC">
            <w:pPr>
              <w:pStyle w:val="TableParagraph"/>
              <w:numPr>
                <w:ilvl w:val="0"/>
                <w:numId w:val="7"/>
              </w:numPr>
              <w:ind w:right="100"/>
              <w:jc w:val="both"/>
              <w:rPr>
                <w:sz w:val="24"/>
                <w:szCs w:val="24"/>
              </w:rPr>
            </w:pPr>
            <w:r>
              <w:rPr>
                <w:sz w:val="24"/>
                <w:szCs w:val="24"/>
              </w:rPr>
              <w:t>выходные данные источника (периодическое или непериодическое издание, год, месяц, место издания, количество страниц; электронный адрес).</w:t>
            </w:r>
          </w:p>
          <w:p w:rsidR="00FA038B" w:rsidRDefault="00492CFC">
            <w:pPr>
              <w:pStyle w:val="TableParagraph"/>
              <w:numPr>
                <w:ilvl w:val="0"/>
                <w:numId w:val="7"/>
              </w:numPr>
              <w:ind w:right="100"/>
              <w:jc w:val="both"/>
              <w:rPr>
                <w:sz w:val="24"/>
                <w:szCs w:val="24"/>
              </w:rPr>
            </w:pPr>
            <w:r>
              <w:rPr>
                <w:sz w:val="24"/>
                <w:szCs w:val="24"/>
              </w:rPr>
              <w:t xml:space="preserve">отношение студента к предложению автора. </w:t>
            </w:r>
          </w:p>
          <w:p w:rsidR="00FA038B" w:rsidRDefault="00492CFC">
            <w:pPr>
              <w:pStyle w:val="TableParagraph"/>
              <w:ind w:right="100"/>
              <w:jc w:val="both"/>
              <w:rPr>
                <w:sz w:val="24"/>
                <w:szCs w:val="24"/>
              </w:rPr>
            </w:pPr>
            <w:r>
              <w:rPr>
                <w:sz w:val="24"/>
                <w:szCs w:val="24"/>
              </w:rPr>
              <w:t>Объем описания одного источника составляет 1–2 страницы. В заключительной части обзора обучающийся дает резюме (0,5–1 страница), в котором приводит основные положения по каждому источнику и сопоставляет разные точки зрения по определяемой проблеме. Требование по оформлению реферативного обзора - полуторный межстрочный интервал, шрифт Times New Roman, размер – 14.</w:t>
            </w:r>
          </w:p>
        </w:tc>
      </w:tr>
      <w:tr w:rsidR="00FA038B">
        <w:tc>
          <w:tcPr>
            <w:tcW w:w="2618" w:type="dxa"/>
            <w:shd w:val="clear" w:color="auto" w:fill="auto"/>
            <w:tcMar>
              <w:left w:w="108" w:type="dxa"/>
            </w:tcMar>
          </w:tcPr>
          <w:p w:rsidR="00FA038B" w:rsidRDefault="00492CFC">
            <w:pPr>
              <w:pStyle w:val="TableParagraph"/>
              <w:ind w:right="368"/>
              <w:rPr>
                <w:sz w:val="24"/>
                <w:szCs w:val="24"/>
              </w:rPr>
            </w:pPr>
            <w:r>
              <w:rPr>
                <w:sz w:val="24"/>
                <w:szCs w:val="24"/>
              </w:rPr>
              <w:t>Коллоквиум</w:t>
            </w:r>
          </w:p>
        </w:tc>
        <w:tc>
          <w:tcPr>
            <w:tcW w:w="6952" w:type="dxa"/>
            <w:shd w:val="clear" w:color="auto" w:fill="auto"/>
            <w:tcMar>
              <w:left w:w="108" w:type="dxa"/>
            </w:tcMar>
          </w:tcPr>
          <w:p w:rsidR="00FA038B" w:rsidRDefault="00492CFC">
            <w:pPr>
              <w:jc w:val="both"/>
            </w:pPr>
            <w:r>
              <w:t>Коллоквиум (от латинского colloquium – разговор, беседа) – одна из форм учебных занятий, беседа преподавателя с учащимися на определенную тему из учебной программы. Цель проведения коллоквиума состоит в выяснении уровня знаний, полученных учащимися в результате прослушивания лекций, посещения семинаров, а также в результате самостоятельного изучения материала. В рамках поставленной цели решаются следующие задачи:</w:t>
            </w:r>
          </w:p>
          <w:p w:rsidR="00FA038B" w:rsidRDefault="00492CFC">
            <w:pPr>
              <w:pStyle w:val="TableParagraph"/>
              <w:numPr>
                <w:ilvl w:val="0"/>
                <w:numId w:val="8"/>
              </w:numPr>
              <w:ind w:right="33"/>
              <w:jc w:val="both"/>
              <w:rPr>
                <w:sz w:val="24"/>
                <w:szCs w:val="24"/>
              </w:rPr>
            </w:pPr>
            <w:r>
              <w:rPr>
                <w:sz w:val="24"/>
                <w:szCs w:val="24"/>
              </w:rPr>
              <w:t>выяснение качества и степени понимания учащимися лекционного материала;</w:t>
            </w:r>
          </w:p>
          <w:p w:rsidR="00FA038B" w:rsidRDefault="00492CFC">
            <w:pPr>
              <w:pStyle w:val="TableParagraph"/>
              <w:numPr>
                <w:ilvl w:val="0"/>
                <w:numId w:val="8"/>
              </w:numPr>
              <w:ind w:right="33"/>
              <w:jc w:val="both"/>
              <w:rPr>
                <w:sz w:val="24"/>
                <w:szCs w:val="24"/>
              </w:rPr>
            </w:pPr>
            <w:r>
              <w:rPr>
                <w:sz w:val="24"/>
                <w:szCs w:val="24"/>
              </w:rPr>
              <w:t>развитие и закрепление навыков выражения учащимися своих мыслей;</w:t>
            </w:r>
          </w:p>
          <w:p w:rsidR="00FA038B" w:rsidRDefault="00492CFC">
            <w:pPr>
              <w:pStyle w:val="TableParagraph"/>
              <w:numPr>
                <w:ilvl w:val="0"/>
                <w:numId w:val="8"/>
              </w:numPr>
              <w:ind w:right="33"/>
              <w:jc w:val="both"/>
              <w:rPr>
                <w:sz w:val="24"/>
                <w:szCs w:val="24"/>
              </w:rPr>
            </w:pPr>
            <w:r>
              <w:rPr>
                <w:sz w:val="24"/>
                <w:szCs w:val="24"/>
              </w:rPr>
              <w:t>расширение вариантов самостоятельной целенаправленной подготовки учащихся;</w:t>
            </w:r>
          </w:p>
          <w:p w:rsidR="00FA038B" w:rsidRDefault="00492CFC">
            <w:pPr>
              <w:pStyle w:val="TableParagraph"/>
              <w:numPr>
                <w:ilvl w:val="0"/>
                <w:numId w:val="8"/>
              </w:numPr>
              <w:ind w:right="33"/>
              <w:jc w:val="both"/>
              <w:rPr>
                <w:sz w:val="24"/>
                <w:szCs w:val="24"/>
              </w:rPr>
            </w:pPr>
            <w:r>
              <w:rPr>
                <w:sz w:val="24"/>
                <w:szCs w:val="24"/>
              </w:rPr>
              <w:t>развитие навыков обобщения различных литературных источников;</w:t>
            </w:r>
          </w:p>
          <w:p w:rsidR="00FA038B" w:rsidRDefault="00492CFC">
            <w:pPr>
              <w:pStyle w:val="TableParagraph"/>
              <w:numPr>
                <w:ilvl w:val="0"/>
                <w:numId w:val="8"/>
              </w:numPr>
              <w:ind w:right="33"/>
              <w:jc w:val="both"/>
              <w:rPr>
                <w:sz w:val="24"/>
                <w:szCs w:val="24"/>
              </w:rPr>
            </w:pPr>
            <w:r>
              <w:rPr>
                <w:sz w:val="24"/>
                <w:szCs w:val="24"/>
              </w:rPr>
              <w:t>предоставление возможности учащимся сопоставлять разные точки зрения по рассматриваемому вопросу.</w:t>
            </w:r>
          </w:p>
          <w:p w:rsidR="00FA038B" w:rsidRDefault="00492CFC">
            <w:pPr>
              <w:jc w:val="both"/>
            </w:pPr>
            <w:r>
              <w:t>В результате проведения коллоквиума преподаватель должен иметь представление:</w:t>
            </w:r>
          </w:p>
          <w:p w:rsidR="00FA038B" w:rsidRDefault="00492CFC">
            <w:pPr>
              <w:pStyle w:val="TableParagraph"/>
              <w:numPr>
                <w:ilvl w:val="0"/>
                <w:numId w:val="8"/>
              </w:numPr>
              <w:ind w:right="33"/>
              <w:jc w:val="both"/>
              <w:rPr>
                <w:sz w:val="24"/>
                <w:szCs w:val="24"/>
              </w:rPr>
            </w:pPr>
            <w:r>
              <w:rPr>
                <w:sz w:val="24"/>
                <w:szCs w:val="24"/>
              </w:rPr>
              <w:t>о качестве лекционного материала;</w:t>
            </w:r>
          </w:p>
          <w:p w:rsidR="00FA038B" w:rsidRDefault="00492CFC">
            <w:pPr>
              <w:pStyle w:val="TableParagraph"/>
              <w:numPr>
                <w:ilvl w:val="0"/>
                <w:numId w:val="8"/>
              </w:numPr>
              <w:ind w:right="33"/>
              <w:jc w:val="both"/>
              <w:rPr>
                <w:sz w:val="24"/>
                <w:szCs w:val="24"/>
              </w:rPr>
            </w:pPr>
            <w:r>
              <w:rPr>
                <w:sz w:val="24"/>
                <w:szCs w:val="24"/>
              </w:rPr>
              <w:t>о сильных и слабых сторонах своей методики чтения лекций;</w:t>
            </w:r>
          </w:p>
          <w:p w:rsidR="00FA038B" w:rsidRDefault="00492CFC">
            <w:pPr>
              <w:pStyle w:val="TableParagraph"/>
              <w:numPr>
                <w:ilvl w:val="0"/>
                <w:numId w:val="8"/>
              </w:numPr>
              <w:ind w:right="33"/>
              <w:jc w:val="both"/>
              <w:rPr>
                <w:sz w:val="24"/>
                <w:szCs w:val="24"/>
              </w:rPr>
            </w:pPr>
            <w:r>
              <w:rPr>
                <w:sz w:val="24"/>
                <w:szCs w:val="24"/>
              </w:rPr>
              <w:t>о сильных и слабых сторонах своей методики проведения семинарских занятий;</w:t>
            </w:r>
          </w:p>
          <w:p w:rsidR="00FA038B" w:rsidRDefault="00492CFC">
            <w:pPr>
              <w:pStyle w:val="TableParagraph"/>
              <w:numPr>
                <w:ilvl w:val="0"/>
                <w:numId w:val="8"/>
              </w:numPr>
              <w:ind w:right="33"/>
              <w:jc w:val="both"/>
              <w:rPr>
                <w:sz w:val="24"/>
                <w:szCs w:val="24"/>
              </w:rPr>
            </w:pPr>
            <w:r>
              <w:rPr>
                <w:sz w:val="24"/>
                <w:szCs w:val="24"/>
              </w:rPr>
              <w:t>об уровне самостоятельной работы учащихся;</w:t>
            </w:r>
          </w:p>
          <w:p w:rsidR="00FA038B" w:rsidRDefault="00492CFC">
            <w:pPr>
              <w:pStyle w:val="TableParagraph"/>
              <w:numPr>
                <w:ilvl w:val="0"/>
                <w:numId w:val="8"/>
              </w:numPr>
              <w:ind w:right="33"/>
              <w:jc w:val="both"/>
              <w:rPr>
                <w:sz w:val="24"/>
                <w:szCs w:val="24"/>
              </w:rPr>
            </w:pPr>
            <w:r>
              <w:rPr>
                <w:sz w:val="24"/>
                <w:szCs w:val="24"/>
              </w:rPr>
              <w:t>об умении студентов вести дискуссию и доказывать свою точку зрения;</w:t>
            </w:r>
          </w:p>
          <w:p w:rsidR="00FA038B" w:rsidRDefault="00492CFC">
            <w:pPr>
              <w:pStyle w:val="TableParagraph"/>
              <w:numPr>
                <w:ilvl w:val="0"/>
                <w:numId w:val="8"/>
              </w:numPr>
              <w:ind w:right="33"/>
              <w:jc w:val="both"/>
              <w:rPr>
                <w:sz w:val="24"/>
                <w:szCs w:val="24"/>
              </w:rPr>
            </w:pPr>
            <w:r>
              <w:rPr>
                <w:sz w:val="24"/>
                <w:szCs w:val="24"/>
              </w:rPr>
              <w:t>о степени эрудированности учащихся;</w:t>
            </w:r>
          </w:p>
          <w:p w:rsidR="00FA038B" w:rsidRDefault="00492CFC">
            <w:pPr>
              <w:pStyle w:val="TableParagraph"/>
              <w:numPr>
                <w:ilvl w:val="0"/>
                <w:numId w:val="8"/>
              </w:numPr>
              <w:ind w:right="33"/>
              <w:jc w:val="both"/>
              <w:rPr>
                <w:sz w:val="24"/>
                <w:szCs w:val="24"/>
              </w:rPr>
            </w:pPr>
            <w:r>
              <w:rPr>
                <w:sz w:val="24"/>
                <w:szCs w:val="24"/>
              </w:rPr>
              <w:t>о степени индивидуального освоения материала конкретными студентами.</w:t>
            </w:r>
          </w:p>
          <w:p w:rsidR="00FA038B" w:rsidRDefault="00492CFC">
            <w:pPr>
              <w:jc w:val="both"/>
            </w:pPr>
            <w:r>
              <w:t>В результате проведения коллоквиума обучающийся должен иметь представление:</w:t>
            </w:r>
          </w:p>
          <w:p w:rsidR="00FA038B" w:rsidRDefault="00492CFC">
            <w:pPr>
              <w:pStyle w:val="TableParagraph"/>
              <w:numPr>
                <w:ilvl w:val="0"/>
                <w:numId w:val="8"/>
              </w:numPr>
              <w:ind w:right="33"/>
              <w:jc w:val="both"/>
              <w:rPr>
                <w:sz w:val="24"/>
                <w:szCs w:val="24"/>
              </w:rPr>
            </w:pPr>
            <w:r>
              <w:rPr>
                <w:sz w:val="24"/>
                <w:szCs w:val="24"/>
              </w:rPr>
              <w:t>об уровне своих знаний по рассматриваемым вопросам в соответствии с требованиями преподавателя и относительно других обучающихся группы;</w:t>
            </w:r>
          </w:p>
          <w:p w:rsidR="00FA038B" w:rsidRDefault="00492CFC">
            <w:pPr>
              <w:pStyle w:val="TableParagraph"/>
              <w:numPr>
                <w:ilvl w:val="0"/>
                <w:numId w:val="8"/>
              </w:numPr>
              <w:ind w:right="33"/>
              <w:jc w:val="both"/>
              <w:rPr>
                <w:sz w:val="24"/>
                <w:szCs w:val="24"/>
              </w:rPr>
            </w:pPr>
            <w:r>
              <w:rPr>
                <w:sz w:val="24"/>
                <w:szCs w:val="24"/>
              </w:rPr>
              <w:t>о недостатках самостоятельной проработки материала;</w:t>
            </w:r>
          </w:p>
          <w:p w:rsidR="00FA038B" w:rsidRDefault="00492CFC">
            <w:pPr>
              <w:pStyle w:val="TableParagraph"/>
              <w:numPr>
                <w:ilvl w:val="0"/>
                <w:numId w:val="8"/>
              </w:numPr>
              <w:ind w:right="33"/>
              <w:jc w:val="both"/>
              <w:rPr>
                <w:sz w:val="24"/>
                <w:szCs w:val="24"/>
              </w:rPr>
            </w:pPr>
            <w:r>
              <w:rPr>
                <w:sz w:val="24"/>
                <w:szCs w:val="24"/>
              </w:rPr>
              <w:t>о своем умении излагать материал;</w:t>
            </w:r>
          </w:p>
          <w:p w:rsidR="00FA038B" w:rsidRDefault="00492CFC">
            <w:pPr>
              <w:pStyle w:val="TableParagraph"/>
              <w:numPr>
                <w:ilvl w:val="0"/>
                <w:numId w:val="8"/>
              </w:numPr>
              <w:ind w:right="33"/>
              <w:jc w:val="both"/>
              <w:rPr>
                <w:sz w:val="24"/>
                <w:szCs w:val="24"/>
              </w:rPr>
            </w:pPr>
            <w:r>
              <w:rPr>
                <w:sz w:val="24"/>
                <w:szCs w:val="24"/>
              </w:rPr>
              <w:t>о своем умении вести дискуссию и доказывать свою точку зрения.</w:t>
            </w:r>
          </w:p>
          <w:p w:rsidR="00FA038B" w:rsidRDefault="00492CFC">
            <w:pPr>
              <w:jc w:val="both"/>
            </w:pPr>
            <w:r>
              <w:t>В зависимости от степени подготовки группы можно использовать разные подходы к проведению коллоквиума. В случае,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 то коллоквиум можно разделить на две части. Сначала преподаватель излагает базовые понятия, содержащиеся в программе. Это должно занять не более четверти занятия. Остальные три четверти необходимо посвятить дискуссии, в ходе которой студенты должны убедиться и, главное, убедить друг друга в обоснованности и доказательности полученного видения вопроса и его соответствия реальной практике. Если же преподаватель имеет дело с более подготовленной, самостоятельно думающей и активно усваивающей смысловые единицы и терминологию курса аудиторией, то коллоквиум необходимо провести так, чтобы сами обучающиеся сформулировали изложенные в программе понятия, высказали несовпадающие точки зрения и привели практические примеры. За преподавателем остается роль модератора (ведущего дискуссии), который в конце «лишь» суммирует совместно полученные результаты.</w:t>
            </w:r>
          </w:p>
        </w:tc>
      </w:tr>
      <w:tr w:rsidR="00FA038B">
        <w:tc>
          <w:tcPr>
            <w:tcW w:w="2618" w:type="dxa"/>
            <w:shd w:val="clear" w:color="auto" w:fill="auto"/>
            <w:tcMar>
              <w:left w:w="108" w:type="dxa"/>
            </w:tcMar>
          </w:tcPr>
          <w:p w:rsidR="00FA038B" w:rsidRDefault="00492CFC">
            <w:pPr>
              <w:pStyle w:val="TableParagraph"/>
              <w:ind w:right="224"/>
              <w:rPr>
                <w:sz w:val="24"/>
                <w:szCs w:val="24"/>
              </w:rPr>
            </w:pPr>
            <w:r>
              <w:rPr>
                <w:sz w:val="24"/>
                <w:szCs w:val="24"/>
              </w:rPr>
              <w:t>Тестирование</w:t>
            </w:r>
          </w:p>
        </w:tc>
        <w:tc>
          <w:tcPr>
            <w:tcW w:w="6952" w:type="dxa"/>
            <w:shd w:val="clear" w:color="auto" w:fill="auto"/>
            <w:tcMar>
              <w:left w:w="108" w:type="dxa"/>
            </w:tcMar>
          </w:tcPr>
          <w:p w:rsidR="00FA038B" w:rsidRDefault="00492CFC">
            <w:pPr>
              <w:pStyle w:val="TableParagraph"/>
              <w:ind w:right="33"/>
              <w:jc w:val="both"/>
              <w:rPr>
                <w:sz w:val="24"/>
                <w:szCs w:val="24"/>
              </w:rPr>
            </w:pPr>
            <w:r>
              <w:rPr>
                <w:sz w:val="24"/>
                <w:szCs w:val="24"/>
              </w:rPr>
              <w:t xml:space="preserve">Контроль в виде тестов может использоваться после изучения каждой темы курса. Итоговое тестирование можно проводить в форме: </w:t>
            </w:r>
          </w:p>
          <w:p w:rsidR="00FA038B" w:rsidRDefault="00492CFC">
            <w:pPr>
              <w:pStyle w:val="TableParagraph"/>
              <w:numPr>
                <w:ilvl w:val="0"/>
                <w:numId w:val="9"/>
              </w:numPr>
              <w:ind w:right="33"/>
              <w:jc w:val="both"/>
              <w:rPr>
                <w:sz w:val="24"/>
                <w:szCs w:val="24"/>
              </w:rPr>
            </w:pPr>
            <w:r>
              <w:rPr>
                <w:sz w:val="24"/>
                <w:szCs w:val="24"/>
              </w:rPr>
              <w:t>компьютерного тестирования, т.е. компьютер произвольно выбирает вопросы из базы данных по степени сложности;</w:t>
            </w:r>
          </w:p>
          <w:p w:rsidR="00FA038B" w:rsidRDefault="00492CFC">
            <w:pPr>
              <w:pStyle w:val="TableParagraph"/>
              <w:numPr>
                <w:ilvl w:val="0"/>
                <w:numId w:val="9"/>
              </w:numPr>
              <w:ind w:right="33"/>
              <w:jc w:val="both"/>
              <w:rPr>
                <w:sz w:val="24"/>
                <w:szCs w:val="24"/>
              </w:rPr>
            </w:pPr>
            <w:r>
              <w:rPr>
                <w:sz w:val="24"/>
                <w:szCs w:val="24"/>
              </w:rPr>
              <w:t xml:space="preserve">письменных ответов, т.е. преподаватель задает вопрос и дает несколько вариантов ответа, а обучающийся на отдельном листе записывает номера вопросов и номера соответствующих ответов. </w:t>
            </w:r>
          </w:p>
          <w:p w:rsidR="00FA038B" w:rsidRDefault="00492CFC">
            <w:pPr>
              <w:pStyle w:val="TableParagraph"/>
              <w:ind w:right="33"/>
              <w:jc w:val="both"/>
              <w:rPr>
                <w:sz w:val="24"/>
                <w:szCs w:val="24"/>
              </w:rPr>
            </w:pPr>
            <w:r>
              <w:rPr>
                <w:sz w:val="24"/>
                <w:szCs w:val="24"/>
              </w:rPr>
              <w:t>Для достижения большей достоверности результатов тестирования следует строить текст так, чтобы у обучающихся было не более 40 – 50 секунд для ответа на один вопрос. Итоговый тест должен включать не менее 60 вопросов по всему курсу. Значит, итоговое тестирование займет целое занятие. Оценка результатов тестирования может проводиться двумя способами:</w:t>
            </w:r>
          </w:p>
          <w:p w:rsidR="00FA038B" w:rsidRDefault="00492CFC">
            <w:pPr>
              <w:pStyle w:val="TableParagraph"/>
              <w:ind w:right="33"/>
              <w:jc w:val="both"/>
              <w:rPr>
                <w:sz w:val="24"/>
                <w:szCs w:val="24"/>
              </w:rPr>
            </w:pPr>
            <w:r>
              <w:rPr>
                <w:sz w:val="24"/>
                <w:szCs w:val="24"/>
              </w:rPr>
              <w:t>1) по 5-балльной системе, когда ответы обучающихся оцениваются следующим образом:</w:t>
            </w:r>
          </w:p>
          <w:p w:rsidR="00FA038B" w:rsidRDefault="00492CFC">
            <w:pPr>
              <w:pStyle w:val="TableParagraph"/>
              <w:ind w:right="33"/>
              <w:jc w:val="both"/>
              <w:rPr>
                <w:sz w:val="24"/>
                <w:szCs w:val="24"/>
              </w:rPr>
            </w:pPr>
            <w:r>
              <w:rPr>
                <w:sz w:val="24"/>
                <w:szCs w:val="24"/>
              </w:rPr>
              <w:t>- «отлично» – более 80% ответов правильные;</w:t>
            </w:r>
          </w:p>
          <w:p w:rsidR="00FA038B" w:rsidRDefault="00492CFC">
            <w:pPr>
              <w:pStyle w:val="TableParagraph"/>
              <w:ind w:right="33"/>
              <w:jc w:val="both"/>
              <w:rPr>
                <w:sz w:val="24"/>
                <w:szCs w:val="24"/>
              </w:rPr>
            </w:pPr>
            <w:r>
              <w:rPr>
                <w:sz w:val="24"/>
                <w:szCs w:val="24"/>
              </w:rPr>
              <w:t xml:space="preserve">- «хорошо» – более 65% ответов правильные; </w:t>
            </w:r>
          </w:p>
          <w:p w:rsidR="00FA038B" w:rsidRDefault="00492CFC">
            <w:pPr>
              <w:pStyle w:val="TableParagraph"/>
              <w:ind w:right="33"/>
              <w:jc w:val="both"/>
              <w:rPr>
                <w:sz w:val="24"/>
                <w:szCs w:val="24"/>
              </w:rPr>
            </w:pPr>
            <w:r>
              <w:rPr>
                <w:sz w:val="24"/>
                <w:szCs w:val="24"/>
              </w:rPr>
              <w:t>- «удовлетворительно» – более 50% ответов правильные.</w:t>
            </w:r>
          </w:p>
          <w:p w:rsidR="00FA038B" w:rsidRDefault="00492CFC">
            <w:pPr>
              <w:pStyle w:val="TableParagraph"/>
              <w:ind w:right="33"/>
              <w:jc w:val="both"/>
              <w:rPr>
                <w:sz w:val="24"/>
                <w:szCs w:val="24"/>
              </w:rPr>
            </w:pPr>
            <w:r>
              <w:rPr>
                <w:sz w:val="24"/>
                <w:szCs w:val="24"/>
              </w:rPr>
              <w:t xml:space="preserve">Обучающиеся,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 </w:t>
            </w:r>
          </w:p>
          <w:p w:rsidR="00FA038B" w:rsidRDefault="00492CFC">
            <w:pPr>
              <w:pStyle w:val="TableParagraph"/>
              <w:ind w:right="33"/>
              <w:jc w:val="both"/>
              <w:rPr>
                <w:sz w:val="24"/>
                <w:szCs w:val="24"/>
              </w:rPr>
            </w:pPr>
            <w:r>
              <w:rPr>
                <w:sz w:val="24"/>
                <w:szCs w:val="24"/>
              </w:rPr>
              <w:t xml:space="preserve">2) по системе зачет-незачет, когда для зачета по данной дисциплине достаточно правильно ответить более чем на 70% вопросов. </w:t>
            </w:r>
          </w:p>
          <w:p w:rsidR="00FA038B" w:rsidRDefault="00492CFC">
            <w:pPr>
              <w:pStyle w:val="TableParagraph"/>
              <w:ind w:right="33"/>
              <w:jc w:val="both"/>
              <w:rPr>
                <w:sz w:val="24"/>
                <w:szCs w:val="24"/>
              </w:rPr>
            </w:pPr>
            <w:r>
              <w:rPr>
                <w:sz w:val="24"/>
                <w:szCs w:val="24"/>
              </w:rPr>
              <w:t>Чтобы выявить умение студентов решать задачи, следует проводить текущий контроль (выборочный для нескольких обучающихся или полный для всей группы). Обучающимся на решение одной задачи дается 15 – 20 минут по пройденным темам. Это способствует, во-первых, более полному усвоению обучающимися пройденного материала, во-вторых, позволяет выявить и исправить ошибки при их подробном рассмотрении на семинарских занятиях.</w:t>
            </w:r>
          </w:p>
        </w:tc>
      </w:tr>
      <w:tr w:rsidR="00FA038B">
        <w:trPr>
          <w:trHeight w:val="416"/>
        </w:trPr>
        <w:tc>
          <w:tcPr>
            <w:tcW w:w="2618" w:type="dxa"/>
            <w:shd w:val="clear" w:color="auto" w:fill="auto"/>
            <w:tcMar>
              <w:left w:w="108" w:type="dxa"/>
            </w:tcMar>
          </w:tcPr>
          <w:p w:rsidR="00FA038B" w:rsidRDefault="00492CFC">
            <w:pPr>
              <w:pStyle w:val="TableParagraph"/>
              <w:ind w:right="272"/>
              <w:rPr>
                <w:sz w:val="24"/>
                <w:szCs w:val="24"/>
              </w:rPr>
            </w:pPr>
            <w:r>
              <w:rPr>
                <w:sz w:val="24"/>
                <w:szCs w:val="24"/>
              </w:rPr>
              <w:t>Текущий контроль (контрольный срез)</w:t>
            </w:r>
          </w:p>
        </w:tc>
        <w:tc>
          <w:tcPr>
            <w:tcW w:w="6952" w:type="dxa"/>
            <w:shd w:val="clear" w:color="auto" w:fill="auto"/>
            <w:tcMar>
              <w:left w:w="108" w:type="dxa"/>
            </w:tcMar>
          </w:tcPr>
          <w:p w:rsidR="00FA038B" w:rsidRDefault="00492CFC">
            <w:pPr>
              <w:widowControl/>
              <w:jc w:val="both"/>
            </w:pPr>
            <w:r>
              <w:t>Организуется как элемент учебного занятия в виде выполнения обучающимися блока заданий в письменной форме по заданным темам дисциплины</w:t>
            </w:r>
          </w:p>
        </w:tc>
      </w:tr>
      <w:tr w:rsidR="00FA038B">
        <w:tc>
          <w:tcPr>
            <w:tcW w:w="2618" w:type="dxa"/>
            <w:shd w:val="clear" w:color="auto" w:fill="auto"/>
            <w:tcMar>
              <w:left w:w="108" w:type="dxa"/>
            </w:tcMar>
          </w:tcPr>
          <w:p w:rsidR="00FA038B" w:rsidRDefault="00492CFC">
            <w:pPr>
              <w:pStyle w:val="TableParagraph"/>
              <w:ind w:right="224"/>
              <w:rPr>
                <w:sz w:val="24"/>
                <w:szCs w:val="24"/>
              </w:rPr>
            </w:pPr>
            <w:r>
              <w:rPr>
                <w:sz w:val="24"/>
                <w:szCs w:val="24"/>
              </w:rPr>
              <w:t>Подготовка к зачёту</w:t>
            </w:r>
          </w:p>
        </w:tc>
        <w:tc>
          <w:tcPr>
            <w:tcW w:w="6952" w:type="dxa"/>
            <w:shd w:val="clear" w:color="auto" w:fill="auto"/>
            <w:tcMar>
              <w:left w:w="108" w:type="dxa"/>
            </w:tcMar>
          </w:tcPr>
          <w:p w:rsidR="00FA038B" w:rsidRDefault="00492CFC">
            <w:pPr>
              <w:pStyle w:val="TableParagraph"/>
              <w:ind w:right="33"/>
              <w:jc w:val="both"/>
              <w:rPr>
                <w:sz w:val="24"/>
                <w:szCs w:val="24"/>
              </w:rPr>
            </w:pPr>
            <w:r>
              <w:rPr>
                <w:sz w:val="24"/>
                <w:szCs w:val="24"/>
              </w:rPr>
              <w:t>При подготовке к зачету необходимо ориентироваться на конспекты лекций, рекомендуемую литературу и др. Основное в подготовке к сдаче зачета по дисциплине «Экономика организации» - это повторение всего материала дисциплины, по которому необходимо сдавать зачёт. При подготовке к сдаче зачета обучающийся весь объем работы должен распределять равномерно по дням, отведенным для подготовки к зачету, контролировать каждый день выполнение намеченной работы. Подготовка обучающегося к зачету включает в себя три этапа:</w:t>
            </w:r>
          </w:p>
          <w:p w:rsidR="00FA038B" w:rsidRDefault="00492CFC">
            <w:pPr>
              <w:pStyle w:val="TableParagraph"/>
              <w:numPr>
                <w:ilvl w:val="0"/>
                <w:numId w:val="9"/>
              </w:numPr>
              <w:ind w:right="33"/>
              <w:jc w:val="both"/>
              <w:rPr>
                <w:sz w:val="24"/>
                <w:szCs w:val="24"/>
              </w:rPr>
            </w:pPr>
            <w:r>
              <w:rPr>
                <w:sz w:val="24"/>
                <w:szCs w:val="24"/>
              </w:rPr>
              <w:t>самостоятельная работа в течение семестра;</w:t>
            </w:r>
          </w:p>
          <w:p w:rsidR="00FA038B" w:rsidRDefault="00492CFC">
            <w:pPr>
              <w:pStyle w:val="TableParagraph"/>
              <w:numPr>
                <w:ilvl w:val="0"/>
                <w:numId w:val="9"/>
              </w:numPr>
              <w:ind w:right="33"/>
              <w:jc w:val="both"/>
              <w:rPr>
                <w:sz w:val="24"/>
                <w:szCs w:val="24"/>
              </w:rPr>
            </w:pPr>
            <w:r>
              <w:rPr>
                <w:sz w:val="24"/>
                <w:szCs w:val="24"/>
              </w:rPr>
              <w:t xml:space="preserve">непосредственная подготовка в дни, предшествующие зачету по темам курса; </w:t>
            </w:r>
          </w:p>
          <w:p w:rsidR="00FA038B" w:rsidRDefault="00492CFC">
            <w:pPr>
              <w:pStyle w:val="TableParagraph"/>
              <w:numPr>
                <w:ilvl w:val="0"/>
                <w:numId w:val="9"/>
              </w:numPr>
              <w:ind w:right="33"/>
              <w:jc w:val="both"/>
              <w:rPr>
                <w:sz w:val="24"/>
                <w:szCs w:val="24"/>
              </w:rPr>
            </w:pPr>
            <w:r>
              <w:rPr>
                <w:sz w:val="24"/>
                <w:szCs w:val="24"/>
              </w:rPr>
              <w:t>подготовка к ответу на задания, содержащиеся в вопросах (задачах) зачета.</w:t>
            </w:r>
          </w:p>
          <w:p w:rsidR="00FA038B" w:rsidRDefault="00492CFC">
            <w:pPr>
              <w:pStyle w:val="TableParagraph"/>
              <w:ind w:right="33"/>
              <w:jc w:val="both"/>
              <w:rPr>
                <w:sz w:val="24"/>
                <w:szCs w:val="24"/>
              </w:rPr>
            </w:pPr>
            <w:r>
              <w:rPr>
                <w:sz w:val="24"/>
                <w:szCs w:val="24"/>
              </w:rPr>
              <w:t>Для успешной сдачи зачета по дисциплине «Экономика организации» обучающиеся должны принимать во внимание, что:</w:t>
            </w:r>
          </w:p>
          <w:p w:rsidR="00FA038B" w:rsidRDefault="00492CFC">
            <w:pPr>
              <w:pStyle w:val="TableParagraph"/>
              <w:numPr>
                <w:ilvl w:val="0"/>
                <w:numId w:val="9"/>
              </w:numPr>
              <w:ind w:right="33"/>
              <w:jc w:val="both"/>
              <w:rPr>
                <w:sz w:val="24"/>
                <w:szCs w:val="24"/>
              </w:rPr>
            </w:pPr>
            <w:r>
              <w:rPr>
                <w:sz w:val="24"/>
                <w:szCs w:val="24"/>
              </w:rPr>
              <w:t>все основные вопросы, указанные в рабочей программе, нужно знать, понимать их смысл и уметь его разъяснить;</w:t>
            </w:r>
          </w:p>
          <w:p w:rsidR="00FA038B" w:rsidRDefault="00492CFC">
            <w:pPr>
              <w:pStyle w:val="TableParagraph"/>
              <w:numPr>
                <w:ilvl w:val="0"/>
                <w:numId w:val="9"/>
              </w:numPr>
              <w:ind w:right="33"/>
              <w:jc w:val="both"/>
              <w:rPr>
                <w:sz w:val="24"/>
                <w:szCs w:val="24"/>
              </w:rPr>
            </w:pPr>
            <w:r>
              <w:rPr>
                <w:sz w:val="24"/>
                <w:szCs w:val="24"/>
              </w:rPr>
              <w:t>указанные в рабочей программе формируемые профессиональные компетенции в результате освоения дисциплины должны быть продемонстрированы обучающимся;</w:t>
            </w:r>
          </w:p>
          <w:p w:rsidR="00FA038B" w:rsidRDefault="00492CFC">
            <w:pPr>
              <w:pStyle w:val="TableParagraph"/>
              <w:numPr>
                <w:ilvl w:val="0"/>
                <w:numId w:val="9"/>
              </w:numPr>
              <w:ind w:right="33"/>
              <w:jc w:val="both"/>
              <w:rPr>
                <w:sz w:val="24"/>
                <w:szCs w:val="24"/>
              </w:rPr>
            </w:pPr>
            <w:r>
              <w:rPr>
                <w:sz w:val="24"/>
                <w:szCs w:val="24"/>
              </w:rPr>
              <w:t>лабораторные практикумы способствуют получению более высокого уровня знаний и, как следствие, более высокой оценке на зачете;</w:t>
            </w:r>
          </w:p>
          <w:p w:rsidR="00FA038B" w:rsidRDefault="00492CFC">
            <w:pPr>
              <w:pStyle w:val="TableParagraph"/>
              <w:numPr>
                <w:ilvl w:val="0"/>
                <w:numId w:val="9"/>
              </w:numPr>
              <w:ind w:right="33"/>
              <w:jc w:val="both"/>
              <w:rPr>
                <w:sz w:val="24"/>
                <w:szCs w:val="24"/>
              </w:rPr>
            </w:pPr>
            <w:r>
              <w:rPr>
                <w:sz w:val="24"/>
                <w:szCs w:val="24"/>
              </w:rPr>
              <w:t>готовиться к зачёту необходимо начинать с первой лекции</w:t>
            </w:r>
          </w:p>
        </w:tc>
      </w:tr>
    </w:tbl>
    <w:p w:rsidR="00FA038B" w:rsidRDefault="00FA038B">
      <w:pPr>
        <w:numPr>
          <w:ilvl w:val="0"/>
          <w:numId w:val="1"/>
        </w:numPr>
        <w:ind w:left="0"/>
        <w:jc w:val="center"/>
        <w:rPr>
          <w:b/>
        </w:rPr>
      </w:pPr>
    </w:p>
    <w:p w:rsidR="00FA038B" w:rsidRDefault="00492CFC">
      <w:pPr>
        <w:numPr>
          <w:ilvl w:val="0"/>
          <w:numId w:val="1"/>
        </w:numPr>
        <w:ind w:left="0"/>
        <w:jc w:val="center"/>
        <w:rPr>
          <w:b/>
        </w:rPr>
      </w:pPr>
      <w:r>
        <w:rPr>
          <w:b/>
        </w:rPr>
        <w:t>10. Лицензионное программное обеспечение</w:t>
      </w:r>
    </w:p>
    <w:p w:rsidR="00FA038B" w:rsidRDefault="00FA038B">
      <w:pPr>
        <w:numPr>
          <w:ilvl w:val="0"/>
          <w:numId w:val="1"/>
        </w:numPr>
        <w:ind w:left="0"/>
        <w:jc w:val="both"/>
        <w:rPr>
          <w:bCs/>
          <w:iCs/>
        </w:rPr>
      </w:pPr>
    </w:p>
    <w:p w:rsidR="00FA038B" w:rsidRDefault="00492CFC">
      <w:pPr>
        <w:numPr>
          <w:ilvl w:val="0"/>
          <w:numId w:val="1"/>
        </w:numPr>
        <w:ind w:left="0"/>
        <w:jc w:val="both"/>
        <w:rPr>
          <w:bCs/>
          <w:iCs/>
        </w:rPr>
      </w:pPr>
      <w:r>
        <w:rPr>
          <w:bCs/>
          <w:iCs/>
        </w:rPr>
        <w:t>В процессе обучения на факультете экономики и права по всем направлениям подготовки используется следующее лицензионное программное обеспечение:</w:t>
      </w:r>
    </w:p>
    <w:p w:rsidR="00FA038B" w:rsidRDefault="00FA038B">
      <w:pPr>
        <w:numPr>
          <w:ilvl w:val="0"/>
          <w:numId w:val="1"/>
        </w:numPr>
        <w:ind w:left="0"/>
        <w:jc w:val="both"/>
        <w:rPr>
          <w:bCs/>
          <w:iCs/>
        </w:rPr>
      </w:pPr>
    </w:p>
    <w:tbl>
      <w:tblPr>
        <w:tblW w:w="94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5" w:type="dxa"/>
          <w:bottom w:w="55" w:type="dxa"/>
          <w:right w:w="55" w:type="dxa"/>
        </w:tblCellMar>
        <w:tblLook w:val="04A0" w:firstRow="1" w:lastRow="0" w:firstColumn="1" w:lastColumn="0" w:noHBand="0" w:noVBand="1"/>
      </w:tblPr>
      <w:tblGrid>
        <w:gridCol w:w="3008"/>
        <w:gridCol w:w="1917"/>
        <w:gridCol w:w="1699"/>
        <w:gridCol w:w="2784"/>
      </w:tblGrid>
      <w:tr w:rsidR="00FA038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A038B" w:rsidRDefault="00492CFC">
            <w:pPr>
              <w:pStyle w:val="aff1"/>
              <w:rPr>
                <w:sz w:val="24"/>
                <w:szCs w:val="24"/>
              </w:rPr>
            </w:pPr>
            <w:r>
              <w:rPr>
                <w:b/>
                <w:bCs/>
                <w:sz w:val="24"/>
                <w:szCs w:val="24"/>
              </w:rPr>
              <w:t>Программный продукт</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A038B" w:rsidRDefault="00492CFC">
            <w:pPr>
              <w:pStyle w:val="aff1"/>
              <w:rPr>
                <w:sz w:val="24"/>
                <w:szCs w:val="24"/>
              </w:rPr>
            </w:pPr>
            <w:r>
              <w:rPr>
                <w:b/>
                <w:bCs/>
                <w:sz w:val="24"/>
                <w:szCs w:val="24"/>
              </w:rPr>
              <w:t>Тип</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A038B" w:rsidRDefault="00492CFC">
            <w:pPr>
              <w:pStyle w:val="aff1"/>
              <w:rPr>
                <w:sz w:val="24"/>
                <w:szCs w:val="24"/>
              </w:rPr>
            </w:pPr>
            <w:r>
              <w:rPr>
                <w:b/>
                <w:bCs/>
                <w:sz w:val="24"/>
                <w:szCs w:val="24"/>
              </w:rPr>
              <w:t>Тип 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A038B" w:rsidRDefault="00492CFC">
            <w:pPr>
              <w:pStyle w:val="aff1"/>
              <w:rPr>
                <w:sz w:val="24"/>
                <w:szCs w:val="24"/>
              </w:rPr>
            </w:pPr>
            <w:r>
              <w:rPr>
                <w:b/>
                <w:bCs/>
                <w:sz w:val="24"/>
                <w:szCs w:val="24"/>
              </w:rPr>
              <w:t>Дополнительные сведения</w:t>
            </w:r>
          </w:p>
        </w:tc>
      </w:tr>
      <w:tr w:rsidR="00FA038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A038B" w:rsidRDefault="00492CFC">
            <w:pPr>
              <w:pStyle w:val="aff1"/>
              <w:ind w:firstLine="0"/>
              <w:rPr>
                <w:sz w:val="24"/>
                <w:szCs w:val="24"/>
              </w:rPr>
            </w:pPr>
            <w:r>
              <w:rPr>
                <w:sz w:val="24"/>
                <w:szCs w:val="24"/>
              </w:rPr>
              <w:t>Microsoft Windows XP 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A038B" w:rsidRDefault="00492CFC">
            <w:pPr>
              <w:pStyle w:val="aff1"/>
              <w:ind w:firstLine="0"/>
              <w:rPr>
                <w:sz w:val="24"/>
                <w:szCs w:val="24"/>
              </w:rPr>
            </w:pPr>
            <w:r>
              <w:rPr>
                <w:sz w:val="24"/>
                <w:szCs w:val="24"/>
              </w:rPr>
              <w:t>Операционная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A038B" w:rsidRDefault="00492CFC">
            <w:pPr>
              <w:pStyle w:val="aff1"/>
              <w:ind w:firstLine="0"/>
              <w:rPr>
                <w:sz w:val="24"/>
                <w:szCs w:val="24"/>
              </w:rPr>
            </w:pPr>
            <w:r>
              <w:rPr>
                <w:sz w:val="24"/>
                <w:szCs w:val="24"/>
              </w:rPr>
              <w:t>OEM</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A038B" w:rsidRDefault="00FA038B">
            <w:pPr>
              <w:pStyle w:val="aff1"/>
              <w:ind w:firstLine="0"/>
              <w:rPr>
                <w:sz w:val="24"/>
                <w:szCs w:val="24"/>
              </w:rPr>
            </w:pPr>
          </w:p>
        </w:tc>
      </w:tr>
      <w:tr w:rsidR="00FA038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A038B" w:rsidRDefault="00492CFC">
            <w:pPr>
              <w:pStyle w:val="aff1"/>
              <w:ind w:firstLine="0"/>
              <w:rPr>
                <w:sz w:val="24"/>
                <w:szCs w:val="24"/>
                <w:lang w:val="en-US"/>
              </w:rPr>
            </w:pPr>
            <w:r>
              <w:rPr>
                <w:sz w:val="24"/>
                <w:szCs w:val="24"/>
                <w:lang w:val="en-US"/>
              </w:rPr>
              <w:t>Microsoft Office Professional Plus 2007 rus</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A038B" w:rsidRDefault="00492CFC">
            <w:pPr>
              <w:pStyle w:val="aff1"/>
              <w:ind w:firstLine="0"/>
              <w:rPr>
                <w:sz w:val="24"/>
                <w:szCs w:val="24"/>
              </w:rPr>
            </w:pPr>
            <w:r>
              <w:rPr>
                <w:sz w:val="24"/>
                <w:szCs w:val="24"/>
              </w:rPr>
              <w:t>Офисный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A038B" w:rsidRDefault="00492CFC">
            <w:pPr>
              <w:pStyle w:val="aff1"/>
              <w:ind w:firstLine="0"/>
              <w:jc w:val="left"/>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A038B" w:rsidRDefault="00492CFC">
            <w:pPr>
              <w:pStyle w:val="aff1"/>
              <w:ind w:firstLine="0"/>
              <w:rPr>
                <w:sz w:val="24"/>
                <w:szCs w:val="24"/>
              </w:rPr>
            </w:pPr>
            <w:r>
              <w:rPr>
                <w:sz w:val="24"/>
                <w:szCs w:val="24"/>
              </w:rPr>
              <w:t>Лицензия № 45829385 от 26.08.2009 (бессрочно)</w:t>
            </w:r>
          </w:p>
        </w:tc>
      </w:tr>
      <w:tr w:rsidR="00FA038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A038B" w:rsidRDefault="00492CFC">
            <w:pPr>
              <w:pStyle w:val="aff1"/>
              <w:ind w:firstLine="0"/>
              <w:rPr>
                <w:sz w:val="24"/>
                <w:szCs w:val="24"/>
                <w:lang w:val="en-US"/>
              </w:rPr>
            </w:pPr>
            <w:r>
              <w:rPr>
                <w:sz w:val="24"/>
                <w:szCs w:val="24"/>
                <w:lang w:val="en-US"/>
              </w:rPr>
              <w:t>Microsoft Office Professional Plus 2010 rus</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A038B" w:rsidRDefault="00492CFC">
            <w:pPr>
              <w:pStyle w:val="aff1"/>
              <w:ind w:firstLine="0"/>
              <w:rPr>
                <w:sz w:val="24"/>
                <w:szCs w:val="24"/>
              </w:rPr>
            </w:pPr>
            <w:r>
              <w:rPr>
                <w:sz w:val="24"/>
                <w:szCs w:val="24"/>
              </w:rPr>
              <w:t>Офисный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A038B" w:rsidRDefault="00492CFC">
            <w:pPr>
              <w:pStyle w:val="aff1"/>
              <w:ind w:firstLine="0"/>
              <w:jc w:val="left"/>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A038B" w:rsidRDefault="00492CFC">
            <w:pPr>
              <w:pStyle w:val="aff1"/>
              <w:ind w:firstLine="0"/>
              <w:rPr>
                <w:sz w:val="24"/>
                <w:szCs w:val="24"/>
              </w:rPr>
            </w:pPr>
            <w:r>
              <w:rPr>
                <w:sz w:val="24"/>
                <w:szCs w:val="24"/>
              </w:rPr>
              <w:t>Лицензия № 49261732 от 04.11.2011 (бессрочно)</w:t>
            </w:r>
          </w:p>
        </w:tc>
      </w:tr>
      <w:tr w:rsidR="00FA038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A038B" w:rsidRDefault="00492CFC">
            <w:pPr>
              <w:pStyle w:val="aff1"/>
              <w:ind w:firstLine="0"/>
              <w:rPr>
                <w:sz w:val="24"/>
                <w:szCs w:val="24"/>
              </w:rPr>
            </w:pPr>
            <w:r>
              <w:rPr>
                <w:sz w:val="24"/>
                <w:szCs w:val="24"/>
              </w:rPr>
              <w:t>IBM SPSS Statistics BASE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A038B" w:rsidRDefault="00492CFC">
            <w:pPr>
              <w:pStyle w:val="aff1"/>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A038B" w:rsidRDefault="00492CFC">
            <w:pPr>
              <w:pStyle w:val="aff1"/>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A038B" w:rsidRDefault="00492CFC">
            <w:pPr>
              <w:pStyle w:val="aff1"/>
              <w:ind w:firstLine="0"/>
              <w:rPr>
                <w:sz w:val="24"/>
                <w:szCs w:val="24"/>
              </w:rPr>
            </w:pPr>
            <w:r>
              <w:rPr>
                <w:sz w:val="24"/>
                <w:szCs w:val="24"/>
              </w:rPr>
              <w:t>Лицензионный договор № 20130218-1 от 12.03.2013 (действует до 31.03.2018)</w:t>
            </w:r>
          </w:p>
        </w:tc>
      </w:tr>
      <w:tr w:rsidR="00FA038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A038B" w:rsidRDefault="00492CFC">
            <w:pPr>
              <w:pStyle w:val="aff1"/>
              <w:ind w:firstLine="0"/>
              <w:rPr>
                <w:sz w:val="24"/>
                <w:szCs w:val="24"/>
              </w:rPr>
            </w:pPr>
            <w:r>
              <w:rPr>
                <w:sz w:val="24"/>
                <w:szCs w:val="24"/>
              </w:rPr>
              <w:t>MathCAD Education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A038B" w:rsidRDefault="00492CFC">
            <w:pPr>
              <w:pStyle w:val="aff1"/>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A038B" w:rsidRDefault="00492CFC">
            <w:pPr>
              <w:pStyle w:val="aff1"/>
              <w:ind w:firstLine="0"/>
              <w:rPr>
                <w:sz w:val="24"/>
                <w:szCs w:val="24"/>
              </w:rPr>
            </w:pPr>
            <w:r>
              <w:rPr>
                <w:sz w:val="24"/>
                <w:szCs w:val="24"/>
              </w:rPr>
              <w:t>Договор-оферта</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A038B" w:rsidRDefault="00492CFC">
            <w:pPr>
              <w:pStyle w:val="aff1"/>
              <w:ind w:firstLine="0"/>
              <w:rPr>
                <w:sz w:val="24"/>
                <w:szCs w:val="24"/>
              </w:rPr>
            </w:pPr>
            <w:r>
              <w:rPr>
                <w:sz w:val="24"/>
                <w:szCs w:val="24"/>
              </w:rPr>
              <w:t>Tr009781 от 18.02.2013 (бессрочно)</w:t>
            </w:r>
          </w:p>
        </w:tc>
      </w:tr>
      <w:tr w:rsidR="00FA038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A038B" w:rsidRDefault="00492CFC">
            <w:pPr>
              <w:pStyle w:val="aff1"/>
              <w:ind w:firstLine="0"/>
              <w:rPr>
                <w:sz w:val="24"/>
                <w:szCs w:val="24"/>
              </w:rPr>
            </w:pPr>
            <w:r>
              <w:rPr>
                <w:sz w:val="24"/>
                <w:szCs w:val="24"/>
              </w:rPr>
              <w:t>Консультант плюс</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A038B" w:rsidRDefault="00492CFC">
            <w:pPr>
              <w:pStyle w:val="aff1"/>
              <w:ind w:firstLine="0"/>
              <w:rPr>
                <w:sz w:val="24"/>
                <w:szCs w:val="24"/>
              </w:rPr>
            </w:pPr>
            <w:r>
              <w:rPr>
                <w:sz w:val="24"/>
                <w:szCs w:val="24"/>
              </w:rPr>
              <w:t>Информационно-справочная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A038B" w:rsidRDefault="00492CFC">
            <w:pPr>
              <w:pStyle w:val="aff1"/>
              <w:ind w:firstLine="0"/>
              <w:rPr>
                <w:sz w:val="24"/>
                <w:szCs w:val="24"/>
              </w:rPr>
            </w:pPr>
            <w:r>
              <w:rPr>
                <w:sz w:val="24"/>
                <w:szCs w:val="24"/>
              </w:rPr>
              <w:t>Подписка</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A038B" w:rsidRDefault="00FA038B">
            <w:pPr>
              <w:pStyle w:val="aff1"/>
              <w:ind w:firstLine="0"/>
              <w:rPr>
                <w:sz w:val="24"/>
                <w:szCs w:val="24"/>
              </w:rPr>
            </w:pPr>
          </w:p>
        </w:tc>
      </w:tr>
      <w:tr w:rsidR="00FA038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A038B" w:rsidRDefault="00492CFC">
            <w:pPr>
              <w:pStyle w:val="aff1"/>
              <w:ind w:firstLine="0"/>
              <w:rPr>
                <w:sz w:val="24"/>
                <w:szCs w:val="24"/>
              </w:rPr>
            </w:pPr>
            <w:r>
              <w:rPr>
                <w:sz w:val="24"/>
                <w:szCs w:val="24"/>
              </w:rPr>
              <w:t>1C:Предприятие 8.2 для обучения программированию</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A038B" w:rsidRDefault="00492CFC">
            <w:pPr>
              <w:pStyle w:val="aff1"/>
              <w:ind w:firstLine="0"/>
              <w:rPr>
                <w:sz w:val="24"/>
                <w:szCs w:val="24"/>
              </w:rPr>
            </w:pPr>
            <w:r>
              <w:rPr>
                <w:sz w:val="24"/>
                <w:szCs w:val="24"/>
              </w:rPr>
              <w:t>Информационная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A038B" w:rsidRDefault="00492CFC">
            <w:pPr>
              <w:pStyle w:val="aff1"/>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A038B" w:rsidRDefault="00492CFC">
            <w:pPr>
              <w:pStyle w:val="aff1"/>
              <w:ind w:firstLine="0"/>
              <w:rPr>
                <w:sz w:val="24"/>
                <w:szCs w:val="24"/>
              </w:rPr>
            </w:pPr>
            <w:r>
              <w:rPr>
                <w:sz w:val="24"/>
                <w:szCs w:val="24"/>
              </w:rPr>
              <w:t>Договор № 01/200213 от 20.02.2013</w:t>
            </w:r>
          </w:p>
        </w:tc>
      </w:tr>
      <w:tr w:rsidR="00FA038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A038B" w:rsidRDefault="00492CFC">
            <w:pPr>
              <w:pStyle w:val="aff1"/>
              <w:ind w:firstLine="0"/>
              <w:rPr>
                <w:sz w:val="24"/>
                <w:szCs w:val="24"/>
              </w:rPr>
            </w:pPr>
            <w:r>
              <w:rPr>
                <w:sz w:val="24"/>
                <w:szCs w:val="24"/>
              </w:rPr>
              <w:t>OpenOfiice Pro</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A038B" w:rsidRDefault="00492CFC">
            <w:pPr>
              <w:pStyle w:val="aff1"/>
              <w:ind w:firstLine="0"/>
              <w:rPr>
                <w:sz w:val="24"/>
                <w:szCs w:val="24"/>
              </w:rPr>
            </w:pPr>
            <w:r>
              <w:rPr>
                <w:sz w:val="24"/>
                <w:szCs w:val="24"/>
              </w:rPr>
              <w:t>Офисный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A038B" w:rsidRDefault="00492CFC">
            <w:pPr>
              <w:pStyle w:val="aff1"/>
              <w:ind w:firstLine="0"/>
              <w:rPr>
                <w:sz w:val="24"/>
                <w:szCs w:val="24"/>
              </w:rPr>
            </w:pPr>
            <w:r>
              <w:rPr>
                <w:sz w:val="24"/>
                <w:szCs w:val="24"/>
              </w:rPr>
              <w:t>Apache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A038B" w:rsidRDefault="00492CFC">
            <w:pPr>
              <w:pStyle w:val="aff1"/>
              <w:ind w:firstLine="0"/>
              <w:rPr>
                <w:sz w:val="24"/>
                <w:szCs w:val="24"/>
              </w:rPr>
            </w:pPr>
            <w:r>
              <w:rPr>
                <w:sz w:val="24"/>
                <w:szCs w:val="24"/>
              </w:rPr>
              <w:t>Оферта (свободная лицензия)</w:t>
            </w:r>
          </w:p>
        </w:tc>
      </w:tr>
    </w:tbl>
    <w:p w:rsidR="00FA038B" w:rsidRDefault="00FA038B">
      <w:pPr>
        <w:jc w:val="both"/>
        <w:rPr>
          <w:b/>
        </w:rPr>
      </w:pPr>
    </w:p>
    <w:p w:rsidR="00FA038B" w:rsidRDefault="00492CFC">
      <w:pPr>
        <w:numPr>
          <w:ilvl w:val="0"/>
          <w:numId w:val="1"/>
        </w:numPr>
        <w:ind w:left="431" w:hanging="431"/>
        <w:jc w:val="center"/>
        <w:rPr>
          <w:b/>
        </w:rPr>
      </w:pPr>
      <w:r>
        <w:rPr>
          <w:b/>
        </w:rPr>
        <w:t>11. Описание материально-технической базы, необходимой для осуществления образовательного процесса по учебной дисциплине</w:t>
      </w:r>
    </w:p>
    <w:p w:rsidR="00FA038B" w:rsidRDefault="00FA038B">
      <w:pPr>
        <w:numPr>
          <w:ilvl w:val="0"/>
          <w:numId w:val="1"/>
        </w:numPr>
        <w:ind w:left="0"/>
        <w:jc w:val="both"/>
      </w:pPr>
    </w:p>
    <w:p w:rsidR="00FA038B" w:rsidRDefault="00492CFC">
      <w:pPr>
        <w:numPr>
          <w:ilvl w:val="0"/>
          <w:numId w:val="1"/>
        </w:numPr>
        <w:ind w:left="0"/>
        <w:jc w:val="both"/>
      </w:pPr>
      <w:r>
        <w:t>Для построения эффективного учебного процесса Кафедра Экономики и управления располагает следующими материально-техническими средствами, которые используются в процессе изучения дисциплины:</w:t>
      </w:r>
    </w:p>
    <w:p w:rsidR="00FA038B" w:rsidRDefault="00492CFC">
      <w:pPr>
        <w:widowControl/>
        <w:numPr>
          <w:ilvl w:val="0"/>
          <w:numId w:val="1"/>
        </w:numPr>
        <w:ind w:left="0"/>
        <w:jc w:val="both"/>
        <w:rPr>
          <w:bCs/>
        </w:rPr>
      </w:pPr>
      <w:r>
        <w:rPr>
          <w:bCs/>
        </w:rPr>
        <w:t>- доска;</w:t>
      </w:r>
    </w:p>
    <w:p w:rsidR="00FA038B" w:rsidRDefault="00492CFC">
      <w:pPr>
        <w:numPr>
          <w:ilvl w:val="0"/>
          <w:numId w:val="1"/>
        </w:numPr>
        <w:ind w:left="0"/>
        <w:jc w:val="both"/>
      </w:pPr>
      <w:r>
        <w:t>- персональные компьютеры (компьютерный класс кафедры, аудитория 403, 16 шт.), каждый из компьютеров подключен к сети Интернет;</w:t>
      </w:r>
    </w:p>
    <w:p w:rsidR="00FA038B" w:rsidRDefault="00492CFC">
      <w:pPr>
        <w:widowControl/>
        <w:numPr>
          <w:ilvl w:val="0"/>
          <w:numId w:val="1"/>
        </w:numPr>
        <w:ind w:left="0"/>
        <w:jc w:val="both"/>
        <w:rPr>
          <w:bCs/>
        </w:rPr>
      </w:pPr>
      <w:r>
        <w:rPr>
          <w:bCs/>
        </w:rPr>
        <w:t>- экран;</w:t>
      </w:r>
    </w:p>
    <w:p w:rsidR="00FA038B" w:rsidRDefault="00492CFC">
      <w:pPr>
        <w:widowControl/>
        <w:numPr>
          <w:ilvl w:val="0"/>
          <w:numId w:val="1"/>
        </w:numPr>
        <w:ind w:left="0"/>
        <w:jc w:val="both"/>
        <w:rPr>
          <w:bCs/>
        </w:rPr>
      </w:pPr>
      <w:r>
        <w:rPr>
          <w:bCs/>
        </w:rPr>
        <w:t>- мультимедийный проектор.</w:t>
      </w:r>
    </w:p>
    <w:p w:rsidR="00FA038B" w:rsidRDefault="00492CFC">
      <w:pPr>
        <w:numPr>
          <w:ilvl w:val="0"/>
          <w:numId w:val="1"/>
        </w:numPr>
        <w:ind w:left="0"/>
        <w:jc w:val="both"/>
      </w:pPr>
      <w:r>
        <w:t xml:space="preserve">В процессе преподавания используются также специальные ресурсы кабинета экономики (305 ауд.). </w:t>
      </w:r>
    </w:p>
    <w:p w:rsidR="00FA038B" w:rsidRDefault="00FA038B">
      <w:pPr>
        <w:ind w:right="-57" w:firstLine="567"/>
        <w:jc w:val="both"/>
        <w:rPr>
          <w:i/>
        </w:rPr>
      </w:pPr>
    </w:p>
    <w:p w:rsidR="00FA038B" w:rsidRDefault="00492CFC">
      <w:pPr>
        <w:shd w:val="clear" w:color="auto" w:fill="FFFFFF"/>
        <w:ind w:firstLine="567"/>
        <w:jc w:val="center"/>
        <w:rPr>
          <w:rFonts w:eastAsia="Times New Roman"/>
          <w:color w:val="222222"/>
        </w:rPr>
      </w:pPr>
      <w:r>
        <w:rPr>
          <w:rFonts w:eastAsia="Times New Roman"/>
          <w:b/>
          <w:bCs/>
          <w:color w:val="222222"/>
        </w:rPr>
        <w:t>12. Особенности реализации дисциплины для инвалидов и лиц с ограниченными возможностями здоровья</w:t>
      </w:r>
    </w:p>
    <w:p w:rsidR="00FA038B" w:rsidRDefault="00FA038B">
      <w:pPr>
        <w:shd w:val="clear" w:color="auto" w:fill="FFFFFF"/>
        <w:ind w:firstLine="567"/>
        <w:jc w:val="both"/>
        <w:rPr>
          <w:rFonts w:eastAsia="Times New Roman"/>
          <w:color w:val="222222"/>
        </w:rPr>
      </w:pPr>
    </w:p>
    <w:p w:rsidR="00FA038B" w:rsidRDefault="00492CFC">
      <w:pPr>
        <w:shd w:val="clear" w:color="auto" w:fill="FFFFFF"/>
        <w:ind w:firstLine="567"/>
        <w:jc w:val="both"/>
        <w:rPr>
          <w:rFonts w:eastAsia="Times New Roman"/>
          <w:color w:val="222222"/>
        </w:rPr>
      </w:pPr>
      <w:r>
        <w:rPr>
          <w:rFonts w:eastAsia="Times New Roman"/>
          <w:color w:val="222222"/>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FA038B" w:rsidRDefault="00492CFC">
      <w:pPr>
        <w:shd w:val="clear" w:color="auto" w:fill="FFFFFF"/>
        <w:ind w:firstLine="567"/>
        <w:jc w:val="both"/>
        <w:rPr>
          <w:rFonts w:eastAsia="Times New Roman"/>
          <w:color w:val="222222"/>
        </w:rPr>
      </w:pPr>
      <w:r>
        <w:rPr>
          <w:rFonts w:eastAsia="Times New Roman"/>
          <w:color w:val="222222"/>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FA038B" w:rsidRDefault="00FA038B">
      <w:pPr>
        <w:shd w:val="clear" w:color="auto" w:fill="FFFFFF"/>
        <w:ind w:firstLine="567"/>
        <w:jc w:val="both"/>
        <w:rPr>
          <w:rFonts w:eastAsia="Times New Roman"/>
          <w:color w:val="222222"/>
        </w:rPr>
      </w:pPr>
    </w:p>
    <w:p w:rsidR="00FA038B" w:rsidRDefault="00492CFC">
      <w:pPr>
        <w:shd w:val="clear" w:color="auto" w:fill="FFFFFF"/>
        <w:ind w:firstLine="567"/>
        <w:jc w:val="center"/>
        <w:rPr>
          <w:b/>
          <w:bCs/>
          <w:color w:val="222222"/>
        </w:rPr>
      </w:pPr>
      <w:r>
        <w:rPr>
          <w:b/>
          <w:bCs/>
          <w:color w:val="222222"/>
        </w:rPr>
        <w:t>13. Иные сведения и (или) материалы</w:t>
      </w:r>
    </w:p>
    <w:p w:rsidR="00FA038B" w:rsidRDefault="00FA038B">
      <w:pPr>
        <w:shd w:val="clear" w:color="auto" w:fill="FFFFFF"/>
        <w:ind w:firstLine="709"/>
        <w:jc w:val="both"/>
        <w:rPr>
          <w:color w:val="222222"/>
        </w:rPr>
      </w:pPr>
    </w:p>
    <w:p w:rsidR="00FA038B" w:rsidRDefault="00492CFC">
      <w:pPr>
        <w:widowControl/>
        <w:spacing w:before="280" w:after="280"/>
        <w:jc w:val="both"/>
        <w:rPr>
          <w:rFonts w:eastAsia="Times New Roman"/>
          <w:lang w:eastAsia="zh-CN"/>
        </w:rPr>
      </w:pPr>
      <w:r>
        <w:rPr>
          <w:rFonts w:eastAsia="Times New Roman"/>
          <w:b/>
          <w:lang w:eastAsia="zh-CN"/>
        </w:rPr>
        <w:t>13.1 Перечень образовательных технологий, используемых при осуществлении образовательного процесса по дисциплине</w:t>
      </w:r>
    </w:p>
    <w:p w:rsidR="00FA038B" w:rsidRDefault="00492CFC">
      <w:pPr>
        <w:shd w:val="clear" w:color="auto" w:fill="FFFFFF"/>
        <w:ind w:firstLine="567"/>
        <w:jc w:val="both"/>
        <w:rPr>
          <w:rFonts w:eastAsia="Times New Roman"/>
          <w:color w:val="222222"/>
        </w:rPr>
      </w:pPr>
      <w:r>
        <w:rPr>
          <w:rFonts w:eastAsia="Times New Roman"/>
          <w:color w:val="222222"/>
        </w:rPr>
        <w:t>Для освоения компетенций установленных Федеральным государственным образовательным стандартом применяются как традиционные образовательные технологии, такие как лекционные и практические (семинарские) занятия, подготовка рефератов, а также электронная информационно-образовательная среда.</w:t>
      </w:r>
    </w:p>
    <w:p w:rsidR="00FA038B" w:rsidRDefault="00FA038B">
      <w:pPr>
        <w:shd w:val="clear" w:color="auto" w:fill="FFFFFF"/>
        <w:ind w:firstLine="567"/>
        <w:jc w:val="both"/>
        <w:rPr>
          <w:rFonts w:eastAsia="Times New Roman"/>
          <w:color w:val="222222"/>
        </w:rPr>
      </w:pPr>
    </w:p>
    <w:p w:rsidR="00FA038B" w:rsidRDefault="00492CFC">
      <w:pPr>
        <w:shd w:val="clear" w:color="auto" w:fill="FFFFFF"/>
        <w:ind w:firstLine="567"/>
        <w:jc w:val="both"/>
        <w:rPr>
          <w:rFonts w:eastAsia="Times New Roman"/>
          <w:b/>
          <w:color w:val="222222"/>
        </w:rPr>
      </w:pPr>
      <w:r>
        <w:rPr>
          <w:rFonts w:eastAsia="Times New Roman"/>
          <w:b/>
          <w:color w:val="222222"/>
        </w:rPr>
        <w:t>Составители: Балашов Ю.К, к.э.н., декан факультета экономики и права МПСУ; Васильева И.А.</w:t>
      </w:r>
      <w:r>
        <w:br w:type="page"/>
      </w:r>
    </w:p>
    <w:p w:rsidR="00FA038B" w:rsidRDefault="00492CFC">
      <w:pPr>
        <w:tabs>
          <w:tab w:val="left" w:pos="567"/>
          <w:tab w:val="left" w:pos="851"/>
        </w:tabs>
        <w:ind w:left="284" w:firstLine="567"/>
        <w:rPr>
          <w:rFonts w:eastAsia="Times New Roman"/>
          <w:b/>
          <w:lang w:eastAsia="zh-CN"/>
        </w:rPr>
      </w:pPr>
      <w:r>
        <w:rPr>
          <w:rFonts w:eastAsia="Times New Roman"/>
          <w:b/>
          <w:lang w:eastAsia="zh-CN"/>
        </w:rPr>
        <w:t>14. Лист регистрации изменений</w:t>
      </w:r>
    </w:p>
    <w:p w:rsidR="00FA038B" w:rsidRDefault="00FA038B">
      <w:pPr>
        <w:tabs>
          <w:tab w:val="left" w:pos="567"/>
          <w:tab w:val="left" w:pos="851"/>
        </w:tabs>
        <w:ind w:left="284" w:firstLine="567"/>
        <w:rPr>
          <w:rFonts w:eastAsia="Times New Roman"/>
          <w:lang w:eastAsia="zh-CN"/>
        </w:rPr>
      </w:pPr>
    </w:p>
    <w:p w:rsidR="00FA038B" w:rsidRDefault="00492CFC">
      <w:pPr>
        <w:tabs>
          <w:tab w:val="left" w:pos="567"/>
          <w:tab w:val="left" w:pos="851"/>
        </w:tabs>
        <w:ind w:left="284" w:firstLine="567"/>
        <w:rPr>
          <w:rFonts w:eastAsia="Times New Roman"/>
          <w:lang w:eastAsia="zh-CN"/>
        </w:rPr>
      </w:pPr>
      <w:r>
        <w:rPr>
          <w:rFonts w:eastAsia="Times New Roman"/>
          <w:lang w:eastAsia="zh-CN"/>
        </w:rPr>
        <w:t>Рабочая программа учебной дисциплины обсуждена и утверждена на заседании Ученого совета от «24» июня 2013 г. протокол № 10</w:t>
      </w:r>
    </w:p>
    <w:p w:rsidR="00FA038B" w:rsidRDefault="00FA038B">
      <w:pPr>
        <w:tabs>
          <w:tab w:val="left" w:pos="567"/>
          <w:tab w:val="left" w:pos="851"/>
        </w:tabs>
        <w:ind w:left="284" w:firstLine="567"/>
        <w:rPr>
          <w:rFonts w:eastAsia="Times New Roman"/>
          <w:lang w:eastAsia="zh-CN"/>
        </w:rPr>
      </w:pPr>
    </w:p>
    <w:p w:rsidR="00FA038B" w:rsidRDefault="00492CFC">
      <w:pPr>
        <w:tabs>
          <w:tab w:val="left" w:pos="567"/>
          <w:tab w:val="left" w:pos="851"/>
        </w:tabs>
        <w:ind w:left="284" w:firstLine="567"/>
        <w:jc w:val="center"/>
        <w:rPr>
          <w:rFonts w:eastAsia="Times New Roman"/>
          <w:b/>
          <w:bCs/>
        </w:rPr>
      </w:pPr>
      <w:bookmarkStart w:id="8" w:name="_Toc481796236"/>
      <w:bookmarkEnd w:id="8"/>
      <w:r>
        <w:rPr>
          <w:rFonts w:eastAsia="Times New Roman"/>
          <w:b/>
          <w:bCs/>
        </w:rPr>
        <w:t>Лист регистрации изменений</w:t>
      </w:r>
    </w:p>
    <w:p w:rsidR="00FA038B" w:rsidRDefault="00FA038B">
      <w:pPr>
        <w:tabs>
          <w:tab w:val="left" w:pos="567"/>
          <w:tab w:val="left" w:pos="851"/>
        </w:tabs>
        <w:ind w:left="284" w:firstLine="567"/>
        <w:jc w:val="center"/>
        <w:rPr>
          <w:rFonts w:eastAsia="Times New Roman"/>
          <w:lang w:eastAsia="zh-CN"/>
        </w:rPr>
      </w:pP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33"/>
        <w:gridCol w:w="5207"/>
        <w:gridCol w:w="2618"/>
        <w:gridCol w:w="1389"/>
      </w:tblGrid>
      <w:tr w:rsidR="00FA038B" w:rsidTr="0048135B">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A038B" w:rsidRDefault="00FA038B">
            <w:pPr>
              <w:ind w:right="-143"/>
              <w:jc w:val="center"/>
              <w:rPr>
                <w:rFonts w:eastAsia="Times New Roman"/>
                <w:color w:val="000000"/>
              </w:rPr>
            </w:pPr>
          </w:p>
          <w:p w:rsidR="00FA038B" w:rsidRDefault="00492CFC">
            <w:pPr>
              <w:ind w:right="-143"/>
              <w:jc w:val="center"/>
              <w:rPr>
                <w:rFonts w:eastAsia="Times New Roman"/>
                <w:color w:val="000000"/>
              </w:rPr>
            </w:pPr>
            <w:r>
              <w:rPr>
                <w:rFonts w:eastAsia="Times New Roman"/>
                <w:color w:val="000000"/>
              </w:rPr>
              <w:t xml:space="preserve">№ </w:t>
            </w:r>
            <w:r>
              <w:rPr>
                <w:rFonts w:eastAsia="Times New Roman"/>
                <w:color w:val="000000"/>
              </w:rPr>
              <w:br/>
              <w:t>п/п</w:t>
            </w: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A038B" w:rsidRDefault="00492CFC">
            <w:pPr>
              <w:ind w:right="-143"/>
              <w:jc w:val="center"/>
              <w:rPr>
                <w:rFonts w:eastAsia="Times New Roman"/>
                <w:color w:val="000000"/>
              </w:rPr>
            </w:pPr>
            <w:r>
              <w:rPr>
                <w:rFonts w:eastAsia="Times New Roman"/>
                <w:color w:val="000000"/>
              </w:rPr>
              <w:t>Содержание изменения</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A038B" w:rsidRDefault="00492CFC">
            <w:pPr>
              <w:ind w:right="-143"/>
              <w:jc w:val="center"/>
              <w:rPr>
                <w:rFonts w:eastAsia="Times New Roman"/>
                <w:color w:val="000000"/>
              </w:rPr>
            </w:pPr>
            <w:r>
              <w:rPr>
                <w:rFonts w:eastAsia="Times New Roman"/>
                <w:color w:val="000000"/>
              </w:rPr>
              <w:t>Реквизиты</w:t>
            </w:r>
            <w:r>
              <w:rPr>
                <w:rFonts w:eastAsia="Times New Roman"/>
                <w:color w:val="000000"/>
              </w:rPr>
              <w:br/>
              <w:t>документа</w:t>
            </w:r>
            <w:r>
              <w:rPr>
                <w:rFonts w:eastAsia="Times New Roman"/>
                <w:color w:val="000000"/>
              </w:rPr>
              <w:br/>
              <w:t>об утверждении</w:t>
            </w:r>
            <w:r>
              <w:rPr>
                <w:rFonts w:eastAsia="Times New Roman"/>
                <w:color w:val="000000"/>
              </w:rPr>
              <w:br/>
              <w:t>изменения</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A038B" w:rsidRDefault="00492CFC">
            <w:pPr>
              <w:ind w:right="-143"/>
              <w:jc w:val="center"/>
              <w:rPr>
                <w:rFonts w:eastAsia="Times New Roman"/>
                <w:color w:val="000000"/>
              </w:rPr>
            </w:pPr>
            <w:r>
              <w:rPr>
                <w:rFonts w:eastAsia="Times New Roman"/>
                <w:color w:val="000000"/>
              </w:rPr>
              <w:t>Дата</w:t>
            </w:r>
            <w:r>
              <w:rPr>
                <w:rFonts w:eastAsia="Times New Roman"/>
                <w:color w:val="000000"/>
              </w:rPr>
              <w:br/>
              <w:t>введения</w:t>
            </w:r>
            <w:r>
              <w:rPr>
                <w:rFonts w:eastAsia="Times New Roman"/>
                <w:color w:val="000000"/>
              </w:rPr>
              <w:br/>
              <w:t>изменения</w:t>
            </w:r>
          </w:p>
        </w:tc>
      </w:tr>
      <w:tr w:rsidR="00FA038B" w:rsidTr="0048135B">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A038B" w:rsidRDefault="00FA038B">
            <w:pPr>
              <w:widowControl/>
              <w:numPr>
                <w:ilvl w:val="0"/>
                <w:numId w:val="27"/>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A038B" w:rsidRDefault="00492CFC">
            <w:pPr>
              <w:ind w:right="29"/>
              <w:jc w:val="both"/>
              <w:rPr>
                <w:rFonts w:eastAsia="Times New Roman"/>
                <w:color w:val="000000"/>
              </w:rPr>
            </w:pPr>
            <w:r>
              <w:rPr>
                <w:rFonts w:eastAsia="Times New Roman"/>
                <w:color w:val="000000"/>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080200 Менеджмент (квалификация (степень) «бакалавр»), утвержденного приказом Министерства образования и науки Российской Федерации от 20.05.2010 г. № 544</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A038B" w:rsidRDefault="00492CFC">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«24» июня 2013 года протокол № 10</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A038B" w:rsidRDefault="00492CFC">
            <w:pPr>
              <w:ind w:left="-250" w:right="-143"/>
              <w:jc w:val="center"/>
              <w:rPr>
                <w:rFonts w:eastAsia="Times New Roman"/>
                <w:color w:val="000000"/>
              </w:rPr>
            </w:pPr>
            <w:r>
              <w:rPr>
                <w:rFonts w:eastAsia="Times New Roman"/>
                <w:color w:val="000000"/>
              </w:rPr>
              <w:t xml:space="preserve">  01.09.2013</w:t>
            </w:r>
          </w:p>
        </w:tc>
      </w:tr>
      <w:tr w:rsidR="00FA038B" w:rsidTr="0048135B">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A038B" w:rsidRDefault="00FA038B">
            <w:pPr>
              <w:widowControl/>
              <w:numPr>
                <w:ilvl w:val="0"/>
                <w:numId w:val="27"/>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A038B" w:rsidRDefault="00492CFC">
            <w:pPr>
              <w:pStyle w:val="Default"/>
              <w:ind w:right="29"/>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A038B" w:rsidRDefault="00492CFC">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«30» июня 2014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A038B" w:rsidRDefault="00492CFC">
            <w:pPr>
              <w:ind w:left="-108" w:right="-143"/>
              <w:jc w:val="center"/>
              <w:rPr>
                <w:rFonts w:eastAsia="Times New Roman"/>
                <w:color w:val="000000"/>
              </w:rPr>
            </w:pPr>
            <w:r>
              <w:rPr>
                <w:rFonts w:eastAsia="Times New Roman"/>
                <w:color w:val="000000"/>
              </w:rPr>
              <w:t>01.09.2014</w:t>
            </w:r>
          </w:p>
        </w:tc>
      </w:tr>
      <w:tr w:rsidR="00FA038B" w:rsidTr="0048135B">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A038B" w:rsidRDefault="00FA038B">
            <w:pPr>
              <w:widowControl/>
              <w:numPr>
                <w:ilvl w:val="0"/>
                <w:numId w:val="27"/>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A038B" w:rsidRDefault="00492CFC">
            <w:pPr>
              <w:pStyle w:val="Default"/>
              <w:ind w:right="29"/>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A038B" w:rsidRDefault="00492CFC">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«29» июня 2015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A038B" w:rsidRDefault="00492CFC">
            <w:pPr>
              <w:ind w:left="-108" w:right="-143"/>
              <w:jc w:val="center"/>
              <w:rPr>
                <w:rFonts w:eastAsia="Times New Roman"/>
                <w:color w:val="000000"/>
              </w:rPr>
            </w:pPr>
            <w:r>
              <w:rPr>
                <w:rFonts w:eastAsia="Times New Roman"/>
                <w:color w:val="000000"/>
              </w:rPr>
              <w:t>01.09.2015</w:t>
            </w:r>
          </w:p>
        </w:tc>
      </w:tr>
      <w:tr w:rsidR="00FA038B" w:rsidTr="0048135B">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A038B" w:rsidRDefault="00FA038B">
            <w:pPr>
              <w:widowControl/>
              <w:numPr>
                <w:ilvl w:val="0"/>
                <w:numId w:val="27"/>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A038B" w:rsidRDefault="00492CFC">
            <w:pPr>
              <w:ind w:right="29"/>
              <w:jc w:val="both"/>
              <w:rPr>
                <w:rFonts w:eastAsia="Times New Roman"/>
                <w:color w:val="000000"/>
              </w:rPr>
            </w:pPr>
            <w:r>
              <w:rPr>
                <w:rFonts w:eastAsia="Calibri"/>
              </w:rPr>
              <w:t xml:space="preserve">Актуализирована решением </w:t>
            </w:r>
            <w:r>
              <w:rPr>
                <w:rFonts w:eastAsia="Times New Roman"/>
                <w:color w:val="000000"/>
              </w:rPr>
              <w:t>Ученого совета</w:t>
            </w:r>
            <w:r>
              <w:rPr>
                <w:rFonts w:eastAsia="Calibri"/>
              </w:rPr>
              <w:t xml:space="preserve"> </w:t>
            </w:r>
            <w:r>
              <w:rPr>
                <w:rFonts w:eastAsia="Times New Roman"/>
                <w:color w:val="000000"/>
              </w:rPr>
              <w:t>на основании утверждения Федерального государственного образовательного стандарта высшего образования по направлению подготовки 38.03.02 Менеджмент (уровень бакалавриата), утвержденного приказом Министерства образования и науки Российской Федерации от 12.01.2016 г. № 7</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A038B" w:rsidRDefault="00492CFC">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«29» февраля 2016 года протокол № 5</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A038B" w:rsidRDefault="00492CFC">
            <w:pPr>
              <w:ind w:left="-108" w:right="-143"/>
              <w:jc w:val="center"/>
              <w:rPr>
                <w:rFonts w:eastAsia="Times New Roman"/>
                <w:color w:val="000000"/>
              </w:rPr>
            </w:pPr>
            <w:r>
              <w:rPr>
                <w:rFonts w:eastAsia="Times New Roman"/>
                <w:color w:val="000000"/>
              </w:rPr>
              <w:t>01.03.2016</w:t>
            </w:r>
          </w:p>
        </w:tc>
      </w:tr>
      <w:tr w:rsidR="00FA038B" w:rsidTr="0048135B">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A038B" w:rsidRDefault="00FA038B">
            <w:pPr>
              <w:widowControl/>
              <w:numPr>
                <w:ilvl w:val="0"/>
                <w:numId w:val="27"/>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A038B" w:rsidRDefault="00492CFC">
            <w:pPr>
              <w:ind w:right="29"/>
              <w:jc w:val="both"/>
              <w:rPr>
                <w:rFonts w:eastAsia="Times New Roman"/>
                <w:color w:val="000000"/>
              </w:rPr>
            </w:pPr>
            <w:r>
              <w:t xml:space="preserve">Актуализирована решением </w:t>
            </w:r>
            <w:r>
              <w:rPr>
                <w:rFonts w:eastAsia="Times New Roman"/>
                <w:color w:val="000000"/>
              </w:rPr>
              <w:t>Ученого совета</w:t>
            </w:r>
            <w: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A038B" w:rsidRDefault="00492CFC">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«30» мая 2016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A038B" w:rsidRDefault="00492CFC">
            <w:pPr>
              <w:ind w:left="-108" w:right="-143"/>
              <w:jc w:val="center"/>
              <w:rPr>
                <w:rFonts w:eastAsia="Times New Roman"/>
                <w:color w:val="000000"/>
              </w:rPr>
            </w:pPr>
            <w:r>
              <w:rPr>
                <w:rFonts w:eastAsia="Times New Roman"/>
                <w:color w:val="000000"/>
              </w:rPr>
              <w:t>01.09.2016</w:t>
            </w:r>
          </w:p>
        </w:tc>
      </w:tr>
      <w:tr w:rsidR="00FA038B" w:rsidTr="0048135B">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A038B" w:rsidRDefault="00FA038B">
            <w:pPr>
              <w:widowControl/>
              <w:numPr>
                <w:ilvl w:val="0"/>
                <w:numId w:val="27"/>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A038B" w:rsidRDefault="00492CFC">
            <w:pPr>
              <w:ind w:right="29"/>
              <w:jc w:val="both"/>
              <w:rPr>
                <w:rFonts w:eastAsia="Times New Roman"/>
                <w:b/>
                <w:color w:val="000000"/>
              </w:rPr>
            </w:pPr>
            <w:r>
              <w:t xml:space="preserve">Актуализирована решением </w:t>
            </w:r>
            <w:r>
              <w:rPr>
                <w:rFonts w:eastAsia="Times New Roman"/>
                <w:color w:val="000000"/>
              </w:rPr>
              <w:t>Ученого совета</w:t>
            </w:r>
            <w: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A038B" w:rsidRDefault="00492CFC">
            <w:pPr>
              <w:jc w:val="center"/>
              <w:rPr>
                <w:rFonts w:eastAsia="Times New Roman"/>
                <w:color w:val="000000"/>
              </w:rPr>
            </w:pPr>
            <w:r>
              <w:rPr>
                <w:rFonts w:eastAsia="Times New Roman"/>
                <w:color w:val="000000"/>
              </w:rPr>
              <w:t xml:space="preserve">Протокол заседания </w:t>
            </w:r>
            <w:r>
              <w:rPr>
                <w:rFonts w:eastAsia="Times New Roman"/>
                <w:color w:val="000000"/>
              </w:rPr>
              <w:br/>
              <w:t>Ученого совета  от «28» августа 2017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A038B" w:rsidRDefault="00492CFC">
            <w:pPr>
              <w:ind w:left="-108" w:right="-143"/>
              <w:jc w:val="center"/>
              <w:rPr>
                <w:rFonts w:eastAsia="Times New Roman"/>
                <w:color w:val="000000"/>
              </w:rPr>
            </w:pPr>
            <w:r>
              <w:rPr>
                <w:rFonts w:eastAsia="Times New Roman"/>
                <w:color w:val="000000"/>
              </w:rPr>
              <w:t>01.09.2017</w:t>
            </w:r>
          </w:p>
        </w:tc>
      </w:tr>
      <w:tr w:rsidR="0048135B" w:rsidTr="0048135B">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8135B" w:rsidRDefault="0048135B" w:rsidP="0048135B">
            <w:pPr>
              <w:widowControl/>
              <w:numPr>
                <w:ilvl w:val="0"/>
                <w:numId w:val="27"/>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8135B" w:rsidRPr="00E94D2B" w:rsidRDefault="0048135B" w:rsidP="0048135B">
            <w:pPr>
              <w:ind w:right="29"/>
              <w:jc w:val="both"/>
            </w:pPr>
            <w:r w:rsidRPr="00E94D2B">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8135B" w:rsidRPr="00E94D2B" w:rsidRDefault="0048135B" w:rsidP="0048135B">
            <w:pPr>
              <w:jc w:val="center"/>
            </w:pPr>
            <w:r w:rsidRPr="00E94D2B">
              <w:t xml:space="preserve">Протокол заседания </w:t>
            </w:r>
            <w:r w:rsidRPr="00E94D2B">
              <w:br/>
              <w:t>Ученого совета  от «28» августа 2018 года протокол №7</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8135B" w:rsidRPr="00E94D2B" w:rsidRDefault="0048135B" w:rsidP="0048135B">
            <w:pPr>
              <w:ind w:left="-108" w:right="-143"/>
              <w:jc w:val="center"/>
            </w:pPr>
            <w:r w:rsidRPr="00E94D2B">
              <w:t>01.09.2018</w:t>
            </w:r>
          </w:p>
        </w:tc>
      </w:tr>
      <w:tr w:rsidR="0048135B" w:rsidTr="0048135B">
        <w:trPr>
          <w:trHeight w:val="790"/>
        </w:trPr>
        <w:tc>
          <w:tcPr>
            <w:tcW w:w="533" w:type="dxa"/>
            <w:tcBorders>
              <w:left w:val="single" w:sz="4" w:space="0" w:color="000001"/>
              <w:bottom w:val="single" w:sz="4" w:space="0" w:color="000001"/>
              <w:right w:val="single" w:sz="4" w:space="0" w:color="000001"/>
            </w:tcBorders>
            <w:shd w:val="clear" w:color="auto" w:fill="auto"/>
            <w:tcMar>
              <w:left w:w="108" w:type="dxa"/>
            </w:tcMar>
            <w:vAlign w:val="center"/>
          </w:tcPr>
          <w:p w:rsidR="0048135B" w:rsidRDefault="0048135B" w:rsidP="0048135B">
            <w:pPr>
              <w:widowControl/>
              <w:numPr>
                <w:ilvl w:val="0"/>
                <w:numId w:val="27"/>
              </w:numPr>
              <w:ind w:left="0" w:right="-143"/>
              <w:contextualSpacing/>
              <w:rPr>
                <w:rFonts w:eastAsia="Times New Roman"/>
                <w:color w:val="000000"/>
              </w:rPr>
            </w:pPr>
          </w:p>
        </w:tc>
        <w:tc>
          <w:tcPr>
            <w:tcW w:w="5207" w:type="dxa"/>
            <w:tcBorders>
              <w:left w:val="single" w:sz="4" w:space="0" w:color="000001"/>
              <w:bottom w:val="single" w:sz="4" w:space="0" w:color="000001"/>
              <w:right w:val="single" w:sz="4" w:space="0" w:color="000001"/>
            </w:tcBorders>
            <w:shd w:val="clear" w:color="auto" w:fill="auto"/>
            <w:tcMar>
              <w:left w:w="108" w:type="dxa"/>
            </w:tcMar>
          </w:tcPr>
          <w:p w:rsidR="0048135B" w:rsidRDefault="0048135B" w:rsidP="0048135B">
            <w:pPr>
              <w:autoSpaceDE w:val="0"/>
              <w:ind w:right="29"/>
              <w:jc w:val="both"/>
            </w:pPr>
            <w:r>
              <w:rPr>
                <w:rFonts w:eastAsia="Calibri;Arial Unicode MS"/>
                <w:szCs w:val="26"/>
              </w:rPr>
              <w:t xml:space="preserve">Обновлена решением совместного заседания Совета и Кафедр факультета экономики и права ОАНО ВО «МПСУ </w:t>
            </w:r>
          </w:p>
        </w:tc>
        <w:tc>
          <w:tcPr>
            <w:tcW w:w="2618" w:type="dxa"/>
            <w:tcBorders>
              <w:left w:val="single" w:sz="4" w:space="0" w:color="000001"/>
              <w:bottom w:val="single" w:sz="4" w:space="0" w:color="000001"/>
              <w:right w:val="single" w:sz="4" w:space="0" w:color="000001"/>
            </w:tcBorders>
            <w:shd w:val="clear" w:color="auto" w:fill="auto"/>
            <w:tcMar>
              <w:left w:w="108" w:type="dxa"/>
            </w:tcMar>
            <w:vAlign w:val="center"/>
          </w:tcPr>
          <w:p w:rsidR="0048135B" w:rsidRDefault="0048135B" w:rsidP="0048135B">
            <w:pPr>
              <w:autoSpaceDE w:val="0"/>
              <w:jc w:val="center"/>
            </w:pPr>
            <w:r>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1389" w:type="dxa"/>
            <w:tcBorders>
              <w:left w:val="single" w:sz="4" w:space="0" w:color="000001"/>
              <w:bottom w:val="single" w:sz="4" w:space="0" w:color="000001"/>
              <w:right w:val="single" w:sz="4" w:space="0" w:color="000001"/>
            </w:tcBorders>
            <w:shd w:val="clear" w:color="auto" w:fill="auto"/>
            <w:tcMar>
              <w:left w:w="108" w:type="dxa"/>
            </w:tcMar>
            <w:vAlign w:val="center"/>
          </w:tcPr>
          <w:p w:rsidR="0048135B" w:rsidRDefault="0048135B" w:rsidP="0048135B">
            <w:pPr>
              <w:autoSpaceDE w:val="0"/>
              <w:ind w:left="-108" w:right="-143"/>
              <w:jc w:val="center"/>
              <w:rPr>
                <w:color w:val="000000"/>
                <w:szCs w:val="26"/>
              </w:rPr>
            </w:pPr>
            <w:r>
              <w:rPr>
                <w:color w:val="000000"/>
                <w:szCs w:val="26"/>
              </w:rPr>
              <w:t>01.09.2019</w:t>
            </w:r>
          </w:p>
        </w:tc>
      </w:tr>
    </w:tbl>
    <w:p w:rsidR="00FA038B" w:rsidRDefault="00FA038B">
      <w:pPr>
        <w:tabs>
          <w:tab w:val="left" w:pos="567"/>
          <w:tab w:val="left" w:pos="851"/>
        </w:tabs>
        <w:spacing w:line="276" w:lineRule="auto"/>
        <w:ind w:left="284" w:firstLine="567"/>
        <w:jc w:val="both"/>
      </w:pPr>
    </w:p>
    <w:sectPr w:rsidR="00FA038B">
      <w:footerReference w:type="default" r:id="rId18"/>
      <w:pgSz w:w="11906" w:h="16838"/>
      <w:pgMar w:top="1134" w:right="850" w:bottom="1134" w:left="1701" w:header="0" w:footer="708"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009" w:rsidRDefault="00557009">
      <w:r>
        <w:separator/>
      </w:r>
    </w:p>
  </w:endnote>
  <w:endnote w:type="continuationSeparator" w:id="0">
    <w:p w:rsidR="00557009" w:rsidRDefault="00557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ET">
    <w:charset w:val="CC"/>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imes NR Cyr MT">
    <w:charset w:val="CC"/>
    <w:family w:val="roman"/>
    <w:pitch w:val="variable"/>
  </w:font>
  <w:font w:name="Castellar">
    <w:panose1 w:val="020A0402060406010301"/>
    <w:charset w:val="00"/>
    <w:family w:val="roman"/>
    <w:pitch w:val="variable"/>
    <w:sig w:usb0="00000003" w:usb1="00000000" w:usb2="00000000" w:usb3="00000000" w:csb0="00000001" w:csb1="00000000"/>
  </w:font>
  <w:font w:name="Swiss Light 10pt">
    <w:charset w:val="CC"/>
    <w:family w:val="roman"/>
    <w:pitch w:val="variable"/>
  </w:font>
  <w:font w:name="Calibri;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689436"/>
      <w:docPartObj>
        <w:docPartGallery w:val="Page Numbers (Bottom of Page)"/>
        <w:docPartUnique/>
      </w:docPartObj>
    </w:sdtPr>
    <w:sdtEndPr/>
    <w:sdtContent>
      <w:p w:rsidR="00FA038B" w:rsidRDefault="00492CFC">
        <w:pPr>
          <w:pStyle w:val="afc"/>
          <w:jc w:val="center"/>
        </w:pPr>
        <w:r>
          <w:fldChar w:fldCharType="begin"/>
        </w:r>
        <w:r>
          <w:instrText>PAGE</w:instrText>
        </w:r>
        <w:r>
          <w:fldChar w:fldCharType="separate"/>
        </w:r>
        <w:r w:rsidR="002C1A19">
          <w:rPr>
            <w:noProof/>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009" w:rsidRDefault="00557009">
      <w:r>
        <w:separator/>
      </w:r>
    </w:p>
  </w:footnote>
  <w:footnote w:type="continuationSeparator" w:id="0">
    <w:p w:rsidR="00557009" w:rsidRDefault="005570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2236F"/>
    <w:multiLevelType w:val="multilevel"/>
    <w:tmpl w:val="156AE60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1F193CCF"/>
    <w:multiLevelType w:val="multilevel"/>
    <w:tmpl w:val="139CC5A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15:restartNumberingAfterBreak="0">
    <w:nsid w:val="226F3E14"/>
    <w:multiLevelType w:val="multilevel"/>
    <w:tmpl w:val="6C402D6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5A25FAD"/>
    <w:multiLevelType w:val="multilevel"/>
    <w:tmpl w:val="5D0E787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15:restartNumberingAfterBreak="0">
    <w:nsid w:val="2E8D1576"/>
    <w:multiLevelType w:val="multilevel"/>
    <w:tmpl w:val="EBCEDBB6"/>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15:restartNumberingAfterBreak="0">
    <w:nsid w:val="333A6C5E"/>
    <w:multiLevelType w:val="multilevel"/>
    <w:tmpl w:val="2FBE02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40446E8"/>
    <w:multiLevelType w:val="multilevel"/>
    <w:tmpl w:val="02D27F2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 w15:restartNumberingAfterBreak="0">
    <w:nsid w:val="3B7C33F1"/>
    <w:multiLevelType w:val="multilevel"/>
    <w:tmpl w:val="CBC03F8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 w15:restartNumberingAfterBreak="0">
    <w:nsid w:val="40467868"/>
    <w:multiLevelType w:val="multilevel"/>
    <w:tmpl w:val="00C832DC"/>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28647B4"/>
    <w:multiLevelType w:val="multilevel"/>
    <w:tmpl w:val="29C242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431129EE"/>
    <w:multiLevelType w:val="multilevel"/>
    <w:tmpl w:val="83C0CC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44B47372"/>
    <w:multiLevelType w:val="multilevel"/>
    <w:tmpl w:val="3430A76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2" w15:restartNumberingAfterBreak="0">
    <w:nsid w:val="475D0DB8"/>
    <w:multiLevelType w:val="multilevel"/>
    <w:tmpl w:val="0E262A1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484D7B32"/>
    <w:multiLevelType w:val="multilevel"/>
    <w:tmpl w:val="10722C46"/>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48EF4364"/>
    <w:multiLevelType w:val="multilevel"/>
    <w:tmpl w:val="24DC971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ADF2488"/>
    <w:multiLevelType w:val="multilevel"/>
    <w:tmpl w:val="56A2EAA8"/>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6" w15:restartNumberingAfterBreak="0">
    <w:nsid w:val="4B361DB0"/>
    <w:multiLevelType w:val="multilevel"/>
    <w:tmpl w:val="23B67FC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 w15:restartNumberingAfterBreak="0">
    <w:nsid w:val="4B430D06"/>
    <w:multiLevelType w:val="multilevel"/>
    <w:tmpl w:val="9B12823A"/>
    <w:lvl w:ilvl="0">
      <w:start w:val="1"/>
      <w:numFmt w:val="decimal"/>
      <w:lvlText w:val="%1."/>
      <w:lvlJc w:val="left"/>
      <w:pPr>
        <w:ind w:left="720" w:hanging="360"/>
      </w:pPr>
    </w:lvl>
    <w:lvl w:ilvl="1">
      <w:start w:val="1"/>
      <w:numFmt w:val="decimal"/>
      <w:lvlText w:val="%1.%2."/>
      <w:lvlJc w:val="left"/>
      <w:pPr>
        <w:ind w:left="1855"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8" w15:restartNumberingAfterBreak="0">
    <w:nsid w:val="4BE85AC7"/>
    <w:multiLevelType w:val="multilevel"/>
    <w:tmpl w:val="AD645400"/>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9" w15:restartNumberingAfterBreak="0">
    <w:nsid w:val="4E266075"/>
    <w:multiLevelType w:val="multilevel"/>
    <w:tmpl w:val="6F3EFFA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0" w15:restartNumberingAfterBreak="0">
    <w:nsid w:val="62B92B14"/>
    <w:multiLevelType w:val="multilevel"/>
    <w:tmpl w:val="BA2813D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1" w15:restartNumberingAfterBreak="0">
    <w:nsid w:val="66301D26"/>
    <w:multiLevelType w:val="multilevel"/>
    <w:tmpl w:val="FF02A2CA"/>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22" w15:restartNumberingAfterBreak="0">
    <w:nsid w:val="67FC042F"/>
    <w:multiLevelType w:val="multilevel"/>
    <w:tmpl w:val="4B9E418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9163539"/>
    <w:multiLevelType w:val="multilevel"/>
    <w:tmpl w:val="0C907346"/>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4" w15:restartNumberingAfterBreak="0">
    <w:nsid w:val="6AD95137"/>
    <w:multiLevelType w:val="multilevel"/>
    <w:tmpl w:val="CE7059D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5" w15:restartNumberingAfterBreak="0">
    <w:nsid w:val="6D6A4775"/>
    <w:multiLevelType w:val="multilevel"/>
    <w:tmpl w:val="377CE85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6" w15:restartNumberingAfterBreak="0">
    <w:nsid w:val="75161D34"/>
    <w:multiLevelType w:val="multilevel"/>
    <w:tmpl w:val="249CC3D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7" w15:restartNumberingAfterBreak="0">
    <w:nsid w:val="784842FE"/>
    <w:multiLevelType w:val="multilevel"/>
    <w:tmpl w:val="7FB8267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8" w15:restartNumberingAfterBreak="0">
    <w:nsid w:val="7D77190A"/>
    <w:multiLevelType w:val="multilevel"/>
    <w:tmpl w:val="A5CE3C3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11"/>
  </w:num>
  <w:num w:numId="2">
    <w:abstractNumId w:val="2"/>
  </w:num>
  <w:num w:numId="3">
    <w:abstractNumId w:val="8"/>
  </w:num>
  <w:num w:numId="4">
    <w:abstractNumId w:val="17"/>
  </w:num>
  <w:num w:numId="5">
    <w:abstractNumId w:val="10"/>
  </w:num>
  <w:num w:numId="6">
    <w:abstractNumId w:val="14"/>
  </w:num>
  <w:num w:numId="7">
    <w:abstractNumId w:val="15"/>
  </w:num>
  <w:num w:numId="8">
    <w:abstractNumId w:val="21"/>
  </w:num>
  <w:num w:numId="9">
    <w:abstractNumId w:val="18"/>
  </w:num>
  <w:num w:numId="10">
    <w:abstractNumId w:val="26"/>
  </w:num>
  <w:num w:numId="11">
    <w:abstractNumId w:val="25"/>
  </w:num>
  <w:num w:numId="12">
    <w:abstractNumId w:val="27"/>
  </w:num>
  <w:num w:numId="13">
    <w:abstractNumId w:val="6"/>
  </w:num>
  <w:num w:numId="14">
    <w:abstractNumId w:val="12"/>
  </w:num>
  <w:num w:numId="15">
    <w:abstractNumId w:val="4"/>
  </w:num>
  <w:num w:numId="16">
    <w:abstractNumId w:val="7"/>
  </w:num>
  <w:num w:numId="17">
    <w:abstractNumId w:val="16"/>
  </w:num>
  <w:num w:numId="18">
    <w:abstractNumId w:val="13"/>
  </w:num>
  <w:num w:numId="19">
    <w:abstractNumId w:val="23"/>
  </w:num>
  <w:num w:numId="20">
    <w:abstractNumId w:val="20"/>
  </w:num>
  <w:num w:numId="21">
    <w:abstractNumId w:val="19"/>
  </w:num>
  <w:num w:numId="22">
    <w:abstractNumId w:val="24"/>
  </w:num>
  <w:num w:numId="23">
    <w:abstractNumId w:val="28"/>
  </w:num>
  <w:num w:numId="24">
    <w:abstractNumId w:val="0"/>
  </w:num>
  <w:num w:numId="25">
    <w:abstractNumId w:val="3"/>
  </w:num>
  <w:num w:numId="26">
    <w:abstractNumId w:val="1"/>
  </w:num>
  <w:num w:numId="27">
    <w:abstractNumId w:val="5"/>
  </w:num>
  <w:num w:numId="28">
    <w:abstractNumId w:val="2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38B"/>
    <w:rsid w:val="002C1A19"/>
    <w:rsid w:val="0048135B"/>
    <w:rsid w:val="00492CFC"/>
    <w:rsid w:val="00557009"/>
    <w:rsid w:val="00FA038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BF0166-94EF-4A09-AE51-C964A5FD8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pacing w:line="25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5DE"/>
    <w:pPr>
      <w:widowControl w:val="0"/>
      <w:suppressAutoHyphens/>
      <w:spacing w:line="240" w:lineRule="auto"/>
    </w:pPr>
    <w:rPr>
      <w:rFonts w:ascii="Times New Roman" w:eastAsiaTheme="minorEastAsia" w:hAnsi="Times New Roman" w:cs="Times New Roman"/>
      <w:sz w:val="24"/>
      <w:szCs w:val="24"/>
      <w:lang w:eastAsia="ru-RU"/>
    </w:rPr>
  </w:style>
  <w:style w:type="paragraph" w:styleId="1">
    <w:name w:val="heading 1"/>
    <w:basedOn w:val="a"/>
    <w:qFormat/>
    <w:rsid w:val="00EF184F"/>
    <w:pPr>
      <w:keepNext/>
      <w:widowControl/>
      <w:spacing w:before="240" w:after="60"/>
      <w:outlineLvl w:val="0"/>
    </w:pPr>
    <w:rPr>
      <w:rFonts w:ascii="Arial" w:eastAsia="Times New Roman" w:hAnsi="Arial" w:cs="Arial"/>
      <w:b/>
      <w:bCs/>
      <w:sz w:val="32"/>
      <w:szCs w:val="32"/>
      <w:lang w:eastAsia="zh-CN"/>
    </w:rPr>
  </w:style>
  <w:style w:type="paragraph" w:styleId="2">
    <w:name w:val="heading 2"/>
    <w:basedOn w:val="a"/>
    <w:link w:val="20"/>
    <w:qFormat/>
    <w:rsid w:val="00EF184F"/>
    <w:pPr>
      <w:keepNext/>
      <w:widowControl/>
      <w:jc w:val="center"/>
      <w:outlineLvl w:val="1"/>
    </w:pPr>
    <w:rPr>
      <w:rFonts w:eastAsia="Times New Roman"/>
      <w:b/>
      <w:bCs/>
      <w:lang w:eastAsia="zh-CN"/>
    </w:rPr>
  </w:style>
  <w:style w:type="paragraph" w:styleId="3">
    <w:name w:val="heading 3"/>
    <w:basedOn w:val="a"/>
    <w:link w:val="30"/>
    <w:qFormat/>
    <w:rsid w:val="00EF184F"/>
    <w:pPr>
      <w:keepNext/>
      <w:widowControl/>
      <w:spacing w:before="240" w:after="60"/>
      <w:outlineLvl w:val="2"/>
    </w:pPr>
    <w:rPr>
      <w:rFonts w:ascii="Arial" w:eastAsia="Times New Roman" w:hAnsi="Arial" w:cs="Arial"/>
      <w:b/>
      <w:bCs/>
      <w:sz w:val="26"/>
      <w:szCs w:val="26"/>
      <w:lang w:eastAsia="zh-CN"/>
    </w:rPr>
  </w:style>
  <w:style w:type="paragraph" w:styleId="5">
    <w:name w:val="heading 5"/>
    <w:basedOn w:val="a"/>
    <w:link w:val="50"/>
    <w:uiPriority w:val="9"/>
    <w:semiHidden/>
    <w:unhideWhenUsed/>
    <w:qFormat/>
    <w:rsid w:val="000B258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link w:val="60"/>
    <w:qFormat/>
    <w:rsid w:val="00EF184F"/>
    <w:pPr>
      <w:widowControl/>
      <w:spacing w:before="240" w:after="60"/>
      <w:outlineLvl w:val="5"/>
    </w:pPr>
    <w:rPr>
      <w:rFonts w:eastAsia="Times New Roman"/>
      <w:b/>
      <w:bCs/>
      <w:sz w:val="22"/>
      <w:szCs w:val="22"/>
      <w:lang w:eastAsia="zh-CN"/>
    </w:rPr>
  </w:style>
  <w:style w:type="paragraph" w:styleId="7">
    <w:name w:val="heading 7"/>
    <w:basedOn w:val="a"/>
    <w:link w:val="70"/>
    <w:qFormat/>
    <w:rsid w:val="00EF184F"/>
    <w:pPr>
      <w:widowControl/>
      <w:spacing w:before="240" w:after="60"/>
      <w:outlineLvl w:val="6"/>
    </w:pPr>
    <w:rPr>
      <w:rFonts w:eastAsia="Times New Roman"/>
      <w:lang w:eastAsia="zh-CN"/>
    </w:rPr>
  </w:style>
  <w:style w:type="paragraph" w:styleId="8">
    <w:name w:val="heading 8"/>
    <w:basedOn w:val="a"/>
    <w:link w:val="80"/>
    <w:qFormat/>
    <w:rsid w:val="00EF184F"/>
    <w:pPr>
      <w:widowControl/>
      <w:spacing w:before="240" w:after="60"/>
      <w:outlineLvl w:val="7"/>
    </w:pPr>
    <w:rPr>
      <w:rFonts w:eastAsia="Times New Roman"/>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FontStyle61">
    <w:name w:val="Font Style61"/>
    <w:basedOn w:val="a0"/>
    <w:uiPriority w:val="99"/>
    <w:rsid w:val="005D55DE"/>
    <w:rPr>
      <w:rFonts w:ascii="Times New Roman" w:hAnsi="Times New Roman" w:cs="Times New Roman"/>
      <w:sz w:val="22"/>
      <w:szCs w:val="22"/>
    </w:rPr>
  </w:style>
  <w:style w:type="character" w:customStyle="1" w:styleId="FontStyle84">
    <w:name w:val="Font Style84"/>
    <w:basedOn w:val="a0"/>
    <w:uiPriority w:val="99"/>
    <w:rsid w:val="005D55DE"/>
    <w:rPr>
      <w:rFonts w:ascii="Times New Roman" w:hAnsi="Times New Roman" w:cs="Times New Roman"/>
      <w:sz w:val="24"/>
      <w:szCs w:val="24"/>
    </w:rPr>
  </w:style>
  <w:style w:type="character" w:customStyle="1" w:styleId="FontStyle79">
    <w:name w:val="Font Style79"/>
    <w:basedOn w:val="a0"/>
    <w:uiPriority w:val="99"/>
    <w:rsid w:val="005D55DE"/>
    <w:rPr>
      <w:rFonts w:ascii="Times New Roman" w:hAnsi="Times New Roman" w:cs="Times New Roman"/>
      <w:b/>
      <w:bCs/>
      <w:sz w:val="24"/>
      <w:szCs w:val="24"/>
    </w:rPr>
  </w:style>
  <w:style w:type="character" w:customStyle="1" w:styleId="FontStyle90">
    <w:name w:val="Font Style90"/>
    <w:basedOn w:val="a0"/>
    <w:uiPriority w:val="99"/>
    <w:rsid w:val="005D55DE"/>
    <w:rPr>
      <w:rFonts w:ascii="Times New Roman" w:hAnsi="Times New Roman" w:cs="Times New Roman"/>
      <w:sz w:val="22"/>
      <w:szCs w:val="22"/>
    </w:rPr>
  </w:style>
  <w:style w:type="character" w:customStyle="1" w:styleId="FontStyle99">
    <w:name w:val="Font Style99"/>
    <w:basedOn w:val="a0"/>
    <w:uiPriority w:val="99"/>
    <w:rsid w:val="005D55DE"/>
    <w:rPr>
      <w:rFonts w:ascii="Times New Roman" w:hAnsi="Times New Roman" w:cs="Times New Roman"/>
      <w:i/>
      <w:iCs/>
      <w:sz w:val="24"/>
      <w:szCs w:val="24"/>
    </w:rPr>
  </w:style>
  <w:style w:type="character" w:customStyle="1" w:styleId="FontStyle76">
    <w:name w:val="Font Style76"/>
    <w:basedOn w:val="a0"/>
    <w:uiPriority w:val="99"/>
    <w:rsid w:val="005D55DE"/>
    <w:rPr>
      <w:rFonts w:ascii="Times New Roman" w:hAnsi="Times New Roman" w:cs="Times New Roman"/>
      <w:i/>
      <w:iCs/>
      <w:sz w:val="22"/>
      <w:szCs w:val="22"/>
    </w:rPr>
  </w:style>
  <w:style w:type="character" w:customStyle="1" w:styleId="FontStyle85">
    <w:name w:val="Font Style85"/>
    <w:basedOn w:val="a0"/>
    <w:uiPriority w:val="99"/>
    <w:rsid w:val="005D55DE"/>
    <w:rPr>
      <w:rFonts w:ascii="Times New Roman" w:hAnsi="Times New Roman" w:cs="Times New Roman"/>
      <w:sz w:val="22"/>
      <w:szCs w:val="22"/>
    </w:rPr>
  </w:style>
  <w:style w:type="character" w:customStyle="1" w:styleId="10">
    <w:name w:val="Заголовок 1 Знак"/>
    <w:basedOn w:val="a0"/>
    <w:link w:val="100"/>
    <w:rsid w:val="00EF184F"/>
    <w:rPr>
      <w:rFonts w:ascii="Arial" w:eastAsia="Times New Roman" w:hAnsi="Arial" w:cs="Arial"/>
      <w:b/>
      <w:bCs/>
      <w:sz w:val="32"/>
      <w:szCs w:val="32"/>
      <w:lang w:eastAsia="zh-CN"/>
    </w:rPr>
  </w:style>
  <w:style w:type="character" w:customStyle="1" w:styleId="20">
    <w:name w:val="Заголовок 2 Знак"/>
    <w:basedOn w:val="a0"/>
    <w:link w:val="2"/>
    <w:rsid w:val="00EF184F"/>
    <w:rPr>
      <w:rFonts w:ascii="Times New Roman" w:eastAsia="Times New Roman" w:hAnsi="Times New Roman" w:cs="Times New Roman"/>
      <w:b/>
      <w:bCs/>
      <w:sz w:val="24"/>
      <w:szCs w:val="24"/>
      <w:lang w:eastAsia="zh-CN"/>
    </w:rPr>
  </w:style>
  <w:style w:type="character" w:customStyle="1" w:styleId="30">
    <w:name w:val="Заголовок 3 Знак"/>
    <w:basedOn w:val="a0"/>
    <w:link w:val="3"/>
    <w:rsid w:val="00EF184F"/>
    <w:rPr>
      <w:rFonts w:ascii="Arial" w:eastAsia="Times New Roman" w:hAnsi="Arial" w:cs="Arial"/>
      <w:b/>
      <w:bCs/>
      <w:sz w:val="26"/>
      <w:szCs w:val="26"/>
      <w:lang w:eastAsia="zh-CN"/>
    </w:rPr>
  </w:style>
  <w:style w:type="character" w:customStyle="1" w:styleId="60">
    <w:name w:val="Заголовок 6 Знак"/>
    <w:basedOn w:val="a0"/>
    <w:link w:val="6"/>
    <w:rsid w:val="00EF184F"/>
    <w:rPr>
      <w:rFonts w:ascii="Times New Roman" w:eastAsia="Times New Roman" w:hAnsi="Times New Roman" w:cs="Times New Roman"/>
      <w:b/>
      <w:bCs/>
      <w:lang w:eastAsia="zh-CN"/>
    </w:rPr>
  </w:style>
  <w:style w:type="character" w:customStyle="1" w:styleId="70">
    <w:name w:val="Заголовок 7 Знак"/>
    <w:basedOn w:val="a0"/>
    <w:link w:val="7"/>
    <w:rsid w:val="00EF184F"/>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EF184F"/>
    <w:rPr>
      <w:rFonts w:ascii="Times New Roman" w:eastAsia="Times New Roman" w:hAnsi="Times New Roman" w:cs="Times New Roman"/>
      <w:i/>
      <w:iCs/>
      <w:sz w:val="24"/>
      <w:szCs w:val="24"/>
      <w:lang w:eastAsia="zh-CN"/>
    </w:rPr>
  </w:style>
  <w:style w:type="character" w:customStyle="1" w:styleId="WW8Num2z0">
    <w:name w:val="WW8Num2z0"/>
    <w:rsid w:val="00EF184F"/>
    <w:rPr>
      <w:rFonts w:cs="Times New Roman"/>
    </w:rPr>
  </w:style>
  <w:style w:type="character" w:customStyle="1" w:styleId="WW8Num4z0">
    <w:name w:val="WW8Num4z0"/>
    <w:rsid w:val="00EF184F"/>
    <w:rPr>
      <w:rFonts w:ascii="Symbol" w:hAnsi="Symbol" w:cs="Symbol"/>
    </w:rPr>
  </w:style>
  <w:style w:type="character" w:customStyle="1" w:styleId="WW8Num5z0">
    <w:name w:val="WW8Num5z0"/>
    <w:rsid w:val="00EF184F"/>
    <w:rPr>
      <w:rFonts w:ascii="Symbol" w:hAnsi="Symbol" w:cs="Symbol"/>
    </w:rPr>
  </w:style>
  <w:style w:type="character" w:customStyle="1" w:styleId="WW8Num7z0">
    <w:name w:val="WW8Num7z0"/>
    <w:rsid w:val="00EF184F"/>
    <w:rPr>
      <w:rFonts w:ascii="Symbol" w:hAnsi="Symbol" w:cs="Symbol"/>
    </w:rPr>
  </w:style>
  <w:style w:type="character" w:customStyle="1" w:styleId="WW8Num10z0">
    <w:name w:val="WW8Num10z0"/>
    <w:rsid w:val="00EF184F"/>
    <w:rPr>
      <w:rFonts w:ascii="Symbol" w:hAnsi="Symbol" w:cs="Symbol"/>
    </w:rPr>
  </w:style>
  <w:style w:type="character" w:customStyle="1" w:styleId="WW8Num11z0">
    <w:name w:val="WW8Num11z0"/>
    <w:rsid w:val="00EF184F"/>
    <w:rPr>
      <w:rFonts w:ascii="Symbol" w:hAnsi="Symbol" w:cs="Symbol"/>
    </w:rPr>
  </w:style>
  <w:style w:type="character" w:customStyle="1" w:styleId="WW8Num12z0">
    <w:name w:val="WW8Num12z0"/>
    <w:rsid w:val="00EF184F"/>
    <w:rPr>
      <w:rFonts w:ascii="Symbol" w:hAnsi="Symbol" w:cs="Symbol"/>
    </w:rPr>
  </w:style>
  <w:style w:type="character" w:customStyle="1" w:styleId="WW8Num14z0">
    <w:name w:val="WW8Num14z0"/>
    <w:rsid w:val="00EF184F"/>
    <w:rPr>
      <w:rFonts w:ascii="Symbol" w:hAnsi="Symbol" w:cs="Symbol"/>
    </w:rPr>
  </w:style>
  <w:style w:type="character" w:customStyle="1" w:styleId="WW8Num15z0">
    <w:name w:val="WW8Num15z0"/>
    <w:rsid w:val="00EF184F"/>
    <w:rPr>
      <w:rFonts w:ascii="Symbol" w:hAnsi="Symbol" w:cs="Symbol"/>
    </w:rPr>
  </w:style>
  <w:style w:type="character" w:customStyle="1" w:styleId="WW8Num16z0">
    <w:name w:val="WW8Num16z0"/>
    <w:rsid w:val="00EF184F"/>
    <w:rPr>
      <w:rFonts w:ascii="Symbol" w:hAnsi="Symbol" w:cs="Symbol"/>
    </w:rPr>
  </w:style>
  <w:style w:type="character" w:customStyle="1" w:styleId="WW8Num17z0">
    <w:name w:val="WW8Num17z0"/>
    <w:rsid w:val="00EF184F"/>
    <w:rPr>
      <w:rFonts w:ascii="Symbol" w:hAnsi="Symbol" w:cs="Symbol"/>
    </w:rPr>
  </w:style>
  <w:style w:type="character" w:customStyle="1" w:styleId="WW8Num19z0">
    <w:name w:val="WW8Num19z0"/>
    <w:rsid w:val="00EF184F"/>
    <w:rPr>
      <w:rFonts w:ascii="Symbol" w:hAnsi="Symbol" w:cs="Symbol"/>
    </w:rPr>
  </w:style>
  <w:style w:type="character" w:customStyle="1" w:styleId="WW8Num22z0">
    <w:name w:val="WW8Num22z0"/>
    <w:rsid w:val="00EF184F"/>
    <w:rPr>
      <w:rFonts w:ascii="Symbol" w:hAnsi="Symbol" w:cs="Symbol"/>
    </w:rPr>
  </w:style>
  <w:style w:type="character" w:customStyle="1" w:styleId="WW8Num25z0">
    <w:name w:val="WW8Num25z0"/>
    <w:rsid w:val="00EF184F"/>
    <w:rPr>
      <w:rFonts w:ascii="Symbol" w:hAnsi="Symbol" w:cs="Symbol"/>
    </w:rPr>
  </w:style>
  <w:style w:type="character" w:customStyle="1" w:styleId="WW8Num26z0">
    <w:name w:val="WW8Num26z0"/>
    <w:rsid w:val="00EF184F"/>
    <w:rPr>
      <w:rFonts w:ascii="Symbol" w:hAnsi="Symbol" w:cs="Symbol"/>
    </w:rPr>
  </w:style>
  <w:style w:type="character" w:customStyle="1" w:styleId="4">
    <w:name w:val="Основной шрифт абзаца4"/>
    <w:rsid w:val="00EF184F"/>
  </w:style>
  <w:style w:type="character" w:customStyle="1" w:styleId="Absatz-Standardschriftart">
    <w:name w:val="Absatz-Standardschriftart"/>
    <w:rsid w:val="00EF184F"/>
  </w:style>
  <w:style w:type="character" w:customStyle="1" w:styleId="31">
    <w:name w:val="Основной шрифт абзаца3"/>
    <w:rsid w:val="00EF184F"/>
  </w:style>
  <w:style w:type="character" w:customStyle="1" w:styleId="WW8Num6z0">
    <w:name w:val="WW8Num6z0"/>
    <w:rsid w:val="00EF184F"/>
    <w:rPr>
      <w:rFonts w:ascii="Symbol" w:hAnsi="Symbol" w:cs="Symbol"/>
    </w:rPr>
  </w:style>
  <w:style w:type="character" w:customStyle="1" w:styleId="WW8Num13z0">
    <w:name w:val="WW8Num13z0"/>
    <w:rsid w:val="00EF184F"/>
    <w:rPr>
      <w:rFonts w:ascii="Symbol" w:hAnsi="Symbol" w:cs="Symbol"/>
    </w:rPr>
  </w:style>
  <w:style w:type="character" w:customStyle="1" w:styleId="WW8Num18z0">
    <w:name w:val="WW8Num18z0"/>
    <w:rsid w:val="00EF184F"/>
    <w:rPr>
      <w:rFonts w:ascii="Symbol" w:hAnsi="Symbol" w:cs="Symbol"/>
    </w:rPr>
  </w:style>
  <w:style w:type="character" w:customStyle="1" w:styleId="WW8Num20z0">
    <w:name w:val="WW8Num20z0"/>
    <w:rsid w:val="00EF184F"/>
    <w:rPr>
      <w:rFonts w:ascii="Symbol" w:hAnsi="Symbol" w:cs="Symbol"/>
    </w:rPr>
  </w:style>
  <w:style w:type="character" w:customStyle="1" w:styleId="WW8Num24z0">
    <w:name w:val="WW8Num24z0"/>
    <w:rsid w:val="00EF184F"/>
    <w:rPr>
      <w:rFonts w:ascii="Symbol" w:hAnsi="Symbol" w:cs="Symbol"/>
    </w:rPr>
  </w:style>
  <w:style w:type="character" w:customStyle="1" w:styleId="WW8Num29z0">
    <w:name w:val="WW8Num29z0"/>
    <w:rsid w:val="00EF184F"/>
    <w:rPr>
      <w:rFonts w:ascii="Symbol" w:hAnsi="Symbol" w:cs="Symbol"/>
    </w:rPr>
  </w:style>
  <w:style w:type="character" w:customStyle="1" w:styleId="WW8Num32z0">
    <w:name w:val="WW8Num32z0"/>
    <w:rsid w:val="00EF184F"/>
    <w:rPr>
      <w:rFonts w:ascii="Symbol" w:hAnsi="Symbol" w:cs="Symbol"/>
    </w:rPr>
  </w:style>
  <w:style w:type="character" w:customStyle="1" w:styleId="WW8Num33z0">
    <w:name w:val="WW8Num33z0"/>
    <w:rsid w:val="00EF184F"/>
    <w:rPr>
      <w:rFonts w:ascii="Symbol" w:hAnsi="Symbol" w:cs="Symbol"/>
    </w:rPr>
  </w:style>
  <w:style w:type="character" w:customStyle="1" w:styleId="21">
    <w:name w:val="Основной шрифт абзаца2"/>
    <w:rsid w:val="00EF184F"/>
  </w:style>
  <w:style w:type="character" w:customStyle="1" w:styleId="WW8Num1z0">
    <w:name w:val="WW8Num1z0"/>
    <w:rsid w:val="00EF184F"/>
    <w:rPr>
      <w:rFonts w:ascii="Symbol" w:hAnsi="Symbol" w:cs="Symbol"/>
    </w:rPr>
  </w:style>
  <w:style w:type="character" w:customStyle="1" w:styleId="WW8Num4z1">
    <w:name w:val="WW8Num4z1"/>
    <w:rsid w:val="00EF184F"/>
    <w:rPr>
      <w:rFonts w:ascii="Courier New" w:hAnsi="Courier New" w:cs="Courier New"/>
    </w:rPr>
  </w:style>
  <w:style w:type="character" w:customStyle="1" w:styleId="WW8Num4z2">
    <w:name w:val="WW8Num4z2"/>
    <w:rsid w:val="00EF184F"/>
    <w:rPr>
      <w:rFonts w:ascii="Wingdings" w:hAnsi="Wingdings" w:cs="Wingdings"/>
    </w:rPr>
  </w:style>
  <w:style w:type="character" w:customStyle="1" w:styleId="WW8Num6z1">
    <w:name w:val="WW8Num6z1"/>
    <w:rsid w:val="00EF184F"/>
    <w:rPr>
      <w:rFonts w:ascii="Courier New" w:hAnsi="Courier New" w:cs="Courier New"/>
    </w:rPr>
  </w:style>
  <w:style w:type="character" w:customStyle="1" w:styleId="WW8Num6z2">
    <w:name w:val="WW8Num6z2"/>
    <w:rsid w:val="00EF184F"/>
    <w:rPr>
      <w:rFonts w:ascii="Wingdings" w:hAnsi="Wingdings" w:cs="Wingdings"/>
    </w:rPr>
  </w:style>
  <w:style w:type="character" w:customStyle="1" w:styleId="WW8Num10z1">
    <w:name w:val="WW8Num10z1"/>
    <w:rsid w:val="00EF184F"/>
    <w:rPr>
      <w:rFonts w:ascii="Courier New" w:hAnsi="Courier New" w:cs="Courier New"/>
    </w:rPr>
  </w:style>
  <w:style w:type="character" w:customStyle="1" w:styleId="WW8Num10z2">
    <w:name w:val="WW8Num10z2"/>
    <w:rsid w:val="00EF184F"/>
    <w:rPr>
      <w:rFonts w:ascii="Wingdings" w:hAnsi="Wingdings" w:cs="Wingdings"/>
    </w:rPr>
  </w:style>
  <w:style w:type="character" w:customStyle="1" w:styleId="WW8Num13z1">
    <w:name w:val="WW8Num13z1"/>
    <w:rsid w:val="00EF184F"/>
    <w:rPr>
      <w:rFonts w:ascii="Courier New" w:hAnsi="Courier New" w:cs="Courier New"/>
    </w:rPr>
  </w:style>
  <w:style w:type="character" w:customStyle="1" w:styleId="WW8Num13z2">
    <w:name w:val="WW8Num13z2"/>
    <w:rsid w:val="00EF184F"/>
    <w:rPr>
      <w:rFonts w:ascii="Wingdings" w:hAnsi="Wingdings" w:cs="Wingdings"/>
    </w:rPr>
  </w:style>
  <w:style w:type="character" w:customStyle="1" w:styleId="WW8Num14z1">
    <w:name w:val="WW8Num14z1"/>
    <w:rsid w:val="00EF184F"/>
    <w:rPr>
      <w:rFonts w:ascii="Courier New" w:hAnsi="Courier New" w:cs="Courier New"/>
    </w:rPr>
  </w:style>
  <w:style w:type="character" w:customStyle="1" w:styleId="WW8Num14z2">
    <w:name w:val="WW8Num14z2"/>
    <w:rsid w:val="00EF184F"/>
    <w:rPr>
      <w:rFonts w:ascii="Wingdings" w:hAnsi="Wingdings" w:cs="Wingdings"/>
    </w:rPr>
  </w:style>
  <w:style w:type="character" w:customStyle="1" w:styleId="WW8Num18z1">
    <w:name w:val="WW8Num18z1"/>
    <w:rsid w:val="00EF184F"/>
    <w:rPr>
      <w:rFonts w:ascii="Courier New" w:hAnsi="Courier New" w:cs="Courier New"/>
    </w:rPr>
  </w:style>
  <w:style w:type="character" w:customStyle="1" w:styleId="WW8Num18z2">
    <w:name w:val="WW8Num18z2"/>
    <w:rsid w:val="00EF184F"/>
    <w:rPr>
      <w:rFonts w:ascii="Wingdings" w:hAnsi="Wingdings" w:cs="Wingdings"/>
    </w:rPr>
  </w:style>
  <w:style w:type="character" w:customStyle="1" w:styleId="WW8Num19z1">
    <w:name w:val="WW8Num19z1"/>
    <w:rsid w:val="00EF184F"/>
    <w:rPr>
      <w:rFonts w:ascii="Courier New" w:hAnsi="Courier New" w:cs="Courier New"/>
    </w:rPr>
  </w:style>
  <w:style w:type="character" w:customStyle="1" w:styleId="WW8Num19z2">
    <w:name w:val="WW8Num19z2"/>
    <w:rsid w:val="00EF184F"/>
    <w:rPr>
      <w:rFonts w:ascii="Wingdings" w:hAnsi="Wingdings" w:cs="Wingdings"/>
    </w:rPr>
  </w:style>
  <w:style w:type="character" w:customStyle="1" w:styleId="WW8Num20z1">
    <w:name w:val="WW8Num20z1"/>
    <w:rsid w:val="00EF184F"/>
    <w:rPr>
      <w:rFonts w:ascii="Courier New" w:hAnsi="Courier New" w:cs="Courier New"/>
    </w:rPr>
  </w:style>
  <w:style w:type="character" w:customStyle="1" w:styleId="WW8Num20z2">
    <w:name w:val="WW8Num20z2"/>
    <w:rsid w:val="00EF184F"/>
    <w:rPr>
      <w:rFonts w:ascii="Wingdings" w:hAnsi="Wingdings" w:cs="Wingdings"/>
    </w:rPr>
  </w:style>
  <w:style w:type="character" w:customStyle="1" w:styleId="WW8Num22z1">
    <w:name w:val="WW8Num22z1"/>
    <w:rsid w:val="00EF184F"/>
    <w:rPr>
      <w:rFonts w:ascii="Courier New" w:hAnsi="Courier New" w:cs="Courier New"/>
    </w:rPr>
  </w:style>
  <w:style w:type="character" w:customStyle="1" w:styleId="WW8Num22z2">
    <w:name w:val="WW8Num22z2"/>
    <w:rsid w:val="00EF184F"/>
    <w:rPr>
      <w:rFonts w:ascii="Wingdings" w:hAnsi="Wingdings" w:cs="Wingdings"/>
    </w:rPr>
  </w:style>
  <w:style w:type="character" w:customStyle="1" w:styleId="WW8Num24z1">
    <w:name w:val="WW8Num24z1"/>
    <w:rsid w:val="00EF184F"/>
    <w:rPr>
      <w:rFonts w:ascii="Courier New" w:hAnsi="Courier New" w:cs="Courier New"/>
    </w:rPr>
  </w:style>
  <w:style w:type="character" w:customStyle="1" w:styleId="WW8Num24z2">
    <w:name w:val="WW8Num24z2"/>
    <w:rsid w:val="00EF184F"/>
    <w:rPr>
      <w:rFonts w:ascii="Wingdings" w:hAnsi="Wingdings" w:cs="Wingdings"/>
    </w:rPr>
  </w:style>
  <w:style w:type="character" w:customStyle="1" w:styleId="WW8Num29z1">
    <w:name w:val="WW8Num29z1"/>
    <w:rsid w:val="00EF184F"/>
    <w:rPr>
      <w:rFonts w:ascii="Courier New" w:hAnsi="Courier New" w:cs="Courier New"/>
    </w:rPr>
  </w:style>
  <w:style w:type="character" w:customStyle="1" w:styleId="WW8Num29z2">
    <w:name w:val="WW8Num29z2"/>
    <w:rsid w:val="00EF184F"/>
    <w:rPr>
      <w:rFonts w:ascii="Wingdings" w:hAnsi="Wingdings" w:cs="Wingdings"/>
    </w:rPr>
  </w:style>
  <w:style w:type="character" w:customStyle="1" w:styleId="WW8Num32z1">
    <w:name w:val="WW8Num32z1"/>
    <w:rsid w:val="00EF184F"/>
    <w:rPr>
      <w:rFonts w:ascii="Courier New" w:hAnsi="Courier New" w:cs="Courier New"/>
    </w:rPr>
  </w:style>
  <w:style w:type="character" w:customStyle="1" w:styleId="WW8Num32z2">
    <w:name w:val="WW8Num32z2"/>
    <w:rsid w:val="00EF184F"/>
    <w:rPr>
      <w:rFonts w:ascii="Wingdings" w:hAnsi="Wingdings" w:cs="Wingdings"/>
    </w:rPr>
  </w:style>
  <w:style w:type="character" w:customStyle="1" w:styleId="WW8Num33z1">
    <w:name w:val="WW8Num33z1"/>
    <w:rsid w:val="00EF184F"/>
    <w:rPr>
      <w:rFonts w:ascii="Courier New" w:hAnsi="Courier New" w:cs="Courier New"/>
    </w:rPr>
  </w:style>
  <w:style w:type="character" w:customStyle="1" w:styleId="WW8Num33z2">
    <w:name w:val="WW8Num33z2"/>
    <w:rsid w:val="00EF184F"/>
    <w:rPr>
      <w:rFonts w:ascii="Wingdings" w:hAnsi="Wingdings" w:cs="Wingdings"/>
    </w:rPr>
  </w:style>
  <w:style w:type="character" w:customStyle="1" w:styleId="11">
    <w:name w:val="Основной шрифт абзаца1"/>
    <w:rsid w:val="00EF184F"/>
  </w:style>
  <w:style w:type="character" w:customStyle="1" w:styleId="16">
    <w:name w:val="Знак Знак16"/>
    <w:rsid w:val="00EF184F"/>
    <w:rPr>
      <w:rFonts w:ascii="Arial" w:eastAsia="Times New Roman" w:hAnsi="Arial" w:cs="Arial"/>
      <w:b/>
      <w:bCs/>
      <w:sz w:val="32"/>
      <w:szCs w:val="32"/>
    </w:rPr>
  </w:style>
  <w:style w:type="character" w:customStyle="1" w:styleId="15">
    <w:name w:val="Знак Знак15"/>
    <w:rsid w:val="00EF184F"/>
    <w:rPr>
      <w:rFonts w:ascii="Times New Roman" w:eastAsia="Times New Roman" w:hAnsi="Times New Roman" w:cs="Times New Roman"/>
      <w:b/>
      <w:bCs/>
      <w:sz w:val="24"/>
      <w:szCs w:val="24"/>
    </w:rPr>
  </w:style>
  <w:style w:type="character" w:customStyle="1" w:styleId="14">
    <w:name w:val="Знак Знак14"/>
    <w:rsid w:val="00EF184F"/>
    <w:rPr>
      <w:rFonts w:ascii="Arial" w:eastAsia="Times New Roman" w:hAnsi="Arial" w:cs="Arial"/>
      <w:b/>
      <w:bCs/>
      <w:sz w:val="26"/>
      <w:szCs w:val="26"/>
    </w:rPr>
  </w:style>
  <w:style w:type="character" w:customStyle="1" w:styleId="13">
    <w:name w:val="Знак Знак13"/>
    <w:rsid w:val="00EF184F"/>
    <w:rPr>
      <w:rFonts w:ascii="Times New Roman" w:eastAsia="Times New Roman" w:hAnsi="Times New Roman" w:cs="Times New Roman"/>
      <w:b/>
      <w:bCs/>
    </w:rPr>
  </w:style>
  <w:style w:type="character" w:customStyle="1" w:styleId="12">
    <w:name w:val="Знак Знак12"/>
    <w:rsid w:val="00EF184F"/>
    <w:rPr>
      <w:rFonts w:ascii="Times New Roman" w:eastAsia="Times New Roman" w:hAnsi="Times New Roman" w:cs="Times New Roman"/>
      <w:sz w:val="24"/>
      <w:szCs w:val="24"/>
    </w:rPr>
  </w:style>
  <w:style w:type="character" w:customStyle="1" w:styleId="110">
    <w:name w:val="Знак Знак11"/>
    <w:rsid w:val="00EF184F"/>
    <w:rPr>
      <w:rFonts w:ascii="Times New Roman" w:eastAsia="Times New Roman" w:hAnsi="Times New Roman" w:cs="Times New Roman"/>
      <w:i/>
      <w:iCs/>
      <w:sz w:val="24"/>
      <w:szCs w:val="24"/>
    </w:rPr>
  </w:style>
  <w:style w:type="character" w:customStyle="1" w:styleId="-">
    <w:name w:val="Интернет-ссылка"/>
    <w:rsid w:val="00EF184F"/>
    <w:rPr>
      <w:rFonts w:cs="Times New Roman"/>
      <w:color w:val="0000FF"/>
      <w:u w:val="single"/>
    </w:rPr>
  </w:style>
  <w:style w:type="character" w:customStyle="1" w:styleId="a3">
    <w:name w:val="текст Знак"/>
    <w:rsid w:val="00EF184F"/>
    <w:rPr>
      <w:rFonts w:ascii="TimesET" w:eastAsia="Times New Roman" w:hAnsi="TimesET" w:cs="TimesET"/>
      <w:sz w:val="28"/>
    </w:rPr>
  </w:style>
  <w:style w:type="character" w:customStyle="1" w:styleId="100">
    <w:name w:val="Знак Знак10"/>
    <w:link w:val="10"/>
    <w:rsid w:val="00EF184F"/>
    <w:rPr>
      <w:rFonts w:ascii="Times New Roman" w:eastAsia="Times New Roman" w:hAnsi="Times New Roman" w:cs="Times New Roman"/>
      <w:sz w:val="24"/>
      <w:szCs w:val="24"/>
    </w:rPr>
  </w:style>
  <w:style w:type="character" w:customStyle="1" w:styleId="9">
    <w:name w:val="Знак Знак9"/>
    <w:rsid w:val="00EF184F"/>
    <w:rPr>
      <w:rFonts w:ascii="Times New Roman" w:eastAsia="Times New Roman" w:hAnsi="Times New Roman" w:cs="Times New Roman"/>
      <w:sz w:val="26"/>
      <w:szCs w:val="20"/>
    </w:rPr>
  </w:style>
  <w:style w:type="character" w:customStyle="1" w:styleId="81">
    <w:name w:val="Знак Знак8"/>
    <w:link w:val="a4"/>
    <w:rsid w:val="00EF184F"/>
    <w:rPr>
      <w:rFonts w:ascii="Times New Roman" w:eastAsia="Times New Roman" w:hAnsi="Times New Roman" w:cs="Times New Roman"/>
      <w:sz w:val="16"/>
      <w:szCs w:val="16"/>
    </w:rPr>
  </w:style>
  <w:style w:type="character" w:customStyle="1" w:styleId="71">
    <w:name w:val="Знак Знак7"/>
    <w:rsid w:val="00EF184F"/>
    <w:rPr>
      <w:rFonts w:ascii="Times New Roman" w:eastAsia="Times New Roman" w:hAnsi="Times New Roman" w:cs="Times New Roman"/>
      <w:sz w:val="24"/>
      <w:szCs w:val="24"/>
    </w:rPr>
  </w:style>
  <w:style w:type="character" w:customStyle="1" w:styleId="61">
    <w:name w:val="Знак Знак6"/>
    <w:rsid w:val="00EF184F"/>
    <w:rPr>
      <w:rFonts w:ascii="Times New Roman" w:eastAsia="Times New Roman" w:hAnsi="Times New Roman" w:cs="Times New Roman"/>
      <w:sz w:val="16"/>
      <w:szCs w:val="16"/>
    </w:rPr>
  </w:style>
  <w:style w:type="character" w:styleId="a5">
    <w:name w:val="Strong"/>
    <w:uiPriority w:val="22"/>
    <w:qFormat/>
    <w:rsid w:val="00EF184F"/>
    <w:rPr>
      <w:rFonts w:cs="Times New Roman"/>
      <w:b/>
      <w:bCs/>
    </w:rPr>
  </w:style>
  <w:style w:type="character" w:customStyle="1" w:styleId="51">
    <w:name w:val="Знак Знак5"/>
    <w:rsid w:val="00EF184F"/>
    <w:rPr>
      <w:rFonts w:ascii="Times New Roman" w:eastAsia="Times New Roman" w:hAnsi="Times New Roman" w:cs="Times New Roman"/>
      <w:sz w:val="24"/>
      <w:szCs w:val="24"/>
    </w:rPr>
  </w:style>
  <w:style w:type="character" w:styleId="a6">
    <w:name w:val="page number"/>
    <w:rsid w:val="00EF184F"/>
    <w:rPr>
      <w:rFonts w:cs="Times New Roman"/>
    </w:rPr>
  </w:style>
  <w:style w:type="character" w:customStyle="1" w:styleId="40">
    <w:name w:val="Знак Знак4"/>
    <w:rsid w:val="00EF184F"/>
    <w:rPr>
      <w:rFonts w:ascii="Times New Roman" w:eastAsia="Times New Roman" w:hAnsi="Times New Roman" w:cs="Times New Roman"/>
      <w:sz w:val="24"/>
      <w:szCs w:val="24"/>
    </w:rPr>
  </w:style>
  <w:style w:type="character" w:customStyle="1" w:styleId="32">
    <w:name w:val="Знак Знак3"/>
    <w:basedOn w:val="100"/>
    <w:rsid w:val="00EF184F"/>
    <w:rPr>
      <w:rFonts w:ascii="Times New Roman" w:eastAsia="Times New Roman" w:hAnsi="Times New Roman" w:cs="Times New Roman"/>
      <w:sz w:val="24"/>
      <w:szCs w:val="24"/>
    </w:rPr>
  </w:style>
  <w:style w:type="character" w:customStyle="1" w:styleId="22">
    <w:name w:val="Знак Знак2"/>
    <w:rsid w:val="00EF184F"/>
    <w:rPr>
      <w:rFonts w:ascii="Times New Roman" w:eastAsia="Times New Roman" w:hAnsi="Times New Roman" w:cs="Times New Roman"/>
      <w:sz w:val="20"/>
      <w:szCs w:val="20"/>
    </w:rPr>
  </w:style>
  <w:style w:type="character" w:customStyle="1" w:styleId="17">
    <w:name w:val="Знак Знак1"/>
    <w:rsid w:val="00EF184F"/>
    <w:rPr>
      <w:rFonts w:ascii="Tahoma" w:eastAsia="Times New Roman" w:hAnsi="Tahoma" w:cs="Tahoma"/>
      <w:sz w:val="16"/>
      <w:szCs w:val="16"/>
    </w:rPr>
  </w:style>
  <w:style w:type="character" w:customStyle="1" w:styleId="a7">
    <w:name w:val="Знак Знак"/>
    <w:rsid w:val="00EF184F"/>
    <w:rPr>
      <w:rFonts w:ascii="Consolas" w:hAnsi="Consolas" w:cs="Consolas"/>
      <w:sz w:val="21"/>
      <w:szCs w:val="21"/>
    </w:rPr>
  </w:style>
  <w:style w:type="character" w:customStyle="1" w:styleId="a8">
    <w:name w:val="Основной текст Знак"/>
    <w:basedOn w:val="a0"/>
    <w:rsid w:val="00EF184F"/>
    <w:rPr>
      <w:rFonts w:ascii="Times New Roman" w:eastAsia="Times New Roman" w:hAnsi="Times New Roman" w:cs="Times New Roman"/>
      <w:sz w:val="24"/>
      <w:szCs w:val="24"/>
      <w:lang w:eastAsia="zh-CN"/>
    </w:rPr>
  </w:style>
  <w:style w:type="character" w:customStyle="1" w:styleId="a9">
    <w:name w:val="Основной текст с отступом Знак"/>
    <w:basedOn w:val="a0"/>
    <w:rsid w:val="00EF184F"/>
    <w:rPr>
      <w:rFonts w:ascii="TimesET" w:eastAsia="Times New Roman" w:hAnsi="TimesET" w:cs="TimesET"/>
      <w:sz w:val="28"/>
      <w:szCs w:val="20"/>
      <w:lang w:eastAsia="zh-CN"/>
    </w:rPr>
  </w:style>
  <w:style w:type="character" w:customStyle="1" w:styleId="aa">
    <w:name w:val="Нижний колонтитул Знак"/>
    <w:basedOn w:val="a0"/>
    <w:uiPriority w:val="99"/>
    <w:rsid w:val="00EF184F"/>
    <w:rPr>
      <w:rFonts w:ascii="Times New Roman" w:eastAsia="Times New Roman" w:hAnsi="Times New Roman" w:cs="Times New Roman"/>
      <w:sz w:val="24"/>
      <w:szCs w:val="24"/>
      <w:lang w:eastAsia="zh-CN"/>
    </w:rPr>
  </w:style>
  <w:style w:type="character" w:customStyle="1" w:styleId="ab">
    <w:name w:val="Верхний колонтитул Знак"/>
    <w:basedOn w:val="a0"/>
    <w:rsid w:val="00EF184F"/>
    <w:rPr>
      <w:rFonts w:ascii="Times New Roman" w:eastAsia="Times New Roman" w:hAnsi="Times New Roman" w:cs="Times New Roman"/>
      <w:sz w:val="24"/>
      <w:szCs w:val="24"/>
      <w:lang w:eastAsia="zh-CN"/>
    </w:rPr>
  </w:style>
  <w:style w:type="character" w:customStyle="1" w:styleId="ac">
    <w:name w:val="Текст сноски Знак"/>
    <w:basedOn w:val="a0"/>
    <w:rsid w:val="00EF184F"/>
    <w:rPr>
      <w:rFonts w:ascii="Times New Roman" w:eastAsia="Times New Roman" w:hAnsi="Times New Roman" w:cs="Times New Roman"/>
      <w:sz w:val="20"/>
      <w:szCs w:val="20"/>
      <w:lang w:eastAsia="zh-CN"/>
    </w:rPr>
  </w:style>
  <w:style w:type="character" w:customStyle="1" w:styleId="ad">
    <w:name w:val="Текст выноски Знак"/>
    <w:basedOn w:val="a0"/>
    <w:rsid w:val="00EF184F"/>
    <w:rPr>
      <w:rFonts w:ascii="Tahoma" w:eastAsia="Times New Roman" w:hAnsi="Tahoma" w:cs="Tahoma"/>
      <w:sz w:val="16"/>
      <w:szCs w:val="16"/>
      <w:lang w:eastAsia="zh-CN"/>
    </w:rPr>
  </w:style>
  <w:style w:type="character" w:customStyle="1" w:styleId="23">
    <w:name w:val="Основной текст с отступом 2 Знак"/>
    <w:basedOn w:val="a0"/>
    <w:link w:val="24"/>
    <w:rsid w:val="00EF184F"/>
    <w:rPr>
      <w:rFonts w:ascii="Times New Roman" w:eastAsia="Times New Roman" w:hAnsi="Times New Roman" w:cs="Times New Roman"/>
      <w:sz w:val="18"/>
      <w:szCs w:val="20"/>
      <w:lang w:eastAsia="zh-CN"/>
    </w:rPr>
  </w:style>
  <w:style w:type="character" w:customStyle="1" w:styleId="25">
    <w:name w:val="Основной текст 2 Знак"/>
    <w:basedOn w:val="a0"/>
    <w:uiPriority w:val="99"/>
    <w:semiHidden/>
    <w:rsid w:val="00E36D67"/>
    <w:rPr>
      <w:rFonts w:ascii="Times New Roman" w:eastAsiaTheme="minorEastAsia" w:hAnsi="Times New Roman" w:cs="Times New Roman"/>
      <w:sz w:val="24"/>
      <w:szCs w:val="24"/>
      <w:lang w:eastAsia="ru-RU"/>
    </w:rPr>
  </w:style>
  <w:style w:type="character" w:customStyle="1" w:styleId="33">
    <w:name w:val="Основной текст с отступом 3 Знак"/>
    <w:basedOn w:val="a0"/>
    <w:link w:val="34"/>
    <w:uiPriority w:val="99"/>
    <w:semiHidden/>
    <w:rsid w:val="00E36D67"/>
    <w:rPr>
      <w:rFonts w:ascii="Times New Roman" w:eastAsiaTheme="minorEastAsia" w:hAnsi="Times New Roman" w:cs="Times New Roman"/>
      <w:sz w:val="16"/>
      <w:szCs w:val="16"/>
      <w:lang w:eastAsia="ru-RU"/>
    </w:rPr>
  </w:style>
  <w:style w:type="character" w:customStyle="1" w:styleId="apple-converted-space">
    <w:name w:val="apple-converted-space"/>
    <w:basedOn w:val="a0"/>
    <w:rsid w:val="000F7F52"/>
  </w:style>
  <w:style w:type="character" w:customStyle="1" w:styleId="a4">
    <w:name w:val="Основной текст_"/>
    <w:link w:val="81"/>
    <w:rsid w:val="00C82113"/>
    <w:rPr>
      <w:sz w:val="21"/>
      <w:szCs w:val="21"/>
      <w:shd w:val="clear" w:color="auto" w:fill="FFFFFF"/>
    </w:rPr>
  </w:style>
  <w:style w:type="character" w:customStyle="1" w:styleId="26">
    <w:name w:val="Основной текст2"/>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18">
    <w:name w:val="Основной текст1"/>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ae">
    <w:name w:val="Основной текст + Полужирный"/>
    <w:rsid w:val="00C82113"/>
    <w:rPr>
      <w:rFonts w:ascii="Times New Roman" w:eastAsia="Times New Roman" w:hAnsi="Times New Roman" w:cs="Times New Roman"/>
      <w:b/>
      <w:bCs/>
      <w:i w:val="0"/>
      <w:iCs w:val="0"/>
      <w:caps w:val="0"/>
      <w:smallCaps w:val="0"/>
      <w:strike w:val="0"/>
      <w:dstrike w:val="0"/>
      <w:color w:val="000000"/>
      <w:spacing w:val="0"/>
      <w:w w:val="100"/>
      <w:sz w:val="21"/>
      <w:szCs w:val="21"/>
      <w:u w:val="none"/>
      <w:lang w:val="ru-RU" w:eastAsia="ru-RU" w:bidi="ru-RU"/>
    </w:rPr>
  </w:style>
  <w:style w:type="character" w:customStyle="1" w:styleId="50">
    <w:name w:val="Заголовок 5 Знак"/>
    <w:basedOn w:val="a0"/>
    <w:link w:val="5"/>
    <w:uiPriority w:val="9"/>
    <w:semiHidden/>
    <w:rsid w:val="000B2583"/>
    <w:rPr>
      <w:rFonts w:asciiTheme="majorHAnsi" w:eastAsiaTheme="majorEastAsia" w:hAnsiTheme="majorHAnsi" w:cstheme="majorBidi"/>
      <w:color w:val="1F4D78" w:themeColor="accent1" w:themeShade="7F"/>
      <w:sz w:val="24"/>
      <w:szCs w:val="24"/>
      <w:lang w:eastAsia="ru-RU"/>
    </w:rPr>
  </w:style>
  <w:style w:type="character" w:customStyle="1" w:styleId="0pt">
    <w:name w:val="Основной текст + Полужирный;Интервал 0 pt"/>
    <w:rsid w:val="006F0889"/>
    <w:rPr>
      <w:rFonts w:ascii="Times New Roman" w:eastAsia="Times New Roman" w:hAnsi="Times New Roman" w:cs="Times New Roman"/>
      <w:b/>
      <w:bCs/>
      <w:i w:val="0"/>
      <w:iCs w:val="0"/>
      <w:caps w:val="0"/>
      <w:smallCaps w:val="0"/>
      <w:strike w:val="0"/>
      <w:dstrike w:val="0"/>
      <w:color w:val="000000"/>
      <w:spacing w:val="-10"/>
      <w:w w:val="100"/>
      <w:sz w:val="21"/>
      <w:szCs w:val="21"/>
      <w:u w:val="none"/>
      <w:lang w:val="ru-RU" w:eastAsia="ru-RU" w:bidi="ru-RU"/>
    </w:rPr>
  </w:style>
  <w:style w:type="character" w:customStyle="1" w:styleId="ListLabel1">
    <w:name w:val="ListLabel 1"/>
    <w:rPr>
      <w:rFonts w:eastAsia="Times New Roman" w:cs="Times New Roman"/>
    </w:rPr>
  </w:style>
  <w:style w:type="character" w:customStyle="1" w:styleId="ListLabel2">
    <w:name w:val="ListLabel 2"/>
    <w:rPr>
      <w:rFonts w:cs="Times New Roman"/>
    </w:rPr>
  </w:style>
  <w:style w:type="character" w:customStyle="1" w:styleId="ListLabel3">
    <w:name w:val="ListLabel 3"/>
    <w:rPr>
      <w:rFonts w:cs="Courier New"/>
    </w:rPr>
  </w:style>
  <w:style w:type="paragraph" w:styleId="af">
    <w:name w:val="Title"/>
    <w:basedOn w:val="a"/>
    <w:next w:val="af0"/>
    <w:pPr>
      <w:keepNext/>
      <w:spacing w:before="240" w:after="120"/>
    </w:pPr>
    <w:rPr>
      <w:rFonts w:ascii="Liberation Sans" w:eastAsia="Lucida Sans Unicode" w:hAnsi="Liberation Sans" w:cs="Mangal"/>
      <w:sz w:val="28"/>
      <w:szCs w:val="28"/>
    </w:rPr>
  </w:style>
  <w:style w:type="paragraph" w:styleId="af0">
    <w:name w:val="Body Text"/>
    <w:basedOn w:val="a"/>
    <w:rsid w:val="00EF184F"/>
    <w:pPr>
      <w:widowControl/>
      <w:spacing w:after="120" w:line="288" w:lineRule="auto"/>
    </w:pPr>
    <w:rPr>
      <w:rFonts w:eastAsia="Times New Roman"/>
      <w:lang w:eastAsia="zh-CN"/>
    </w:rPr>
  </w:style>
  <w:style w:type="paragraph" w:styleId="af1">
    <w:name w:val="List"/>
    <w:basedOn w:val="af0"/>
    <w:rsid w:val="00EF184F"/>
    <w:rPr>
      <w:rFonts w:cs="Mangal"/>
    </w:rPr>
  </w:style>
  <w:style w:type="paragraph" w:customStyle="1" w:styleId="af2">
    <w:name w:val="Название"/>
    <w:basedOn w:val="a"/>
    <w:pPr>
      <w:suppressLineNumbers/>
      <w:spacing w:before="120" w:after="120"/>
    </w:pPr>
    <w:rPr>
      <w:rFonts w:cs="Mangal"/>
      <w:i/>
      <w:iCs/>
    </w:rPr>
  </w:style>
  <w:style w:type="paragraph" w:styleId="af3">
    <w:name w:val="index heading"/>
    <w:basedOn w:val="a"/>
    <w:pPr>
      <w:suppressLineNumbers/>
    </w:pPr>
    <w:rPr>
      <w:rFonts w:cs="Mangal"/>
    </w:rPr>
  </w:style>
  <w:style w:type="paragraph" w:customStyle="1" w:styleId="Style18">
    <w:name w:val="Style18"/>
    <w:basedOn w:val="a"/>
    <w:uiPriority w:val="99"/>
    <w:rsid w:val="005D55DE"/>
    <w:pPr>
      <w:spacing w:line="410" w:lineRule="exact"/>
    </w:pPr>
  </w:style>
  <w:style w:type="paragraph" w:customStyle="1" w:styleId="Style19">
    <w:name w:val="Style19"/>
    <w:basedOn w:val="a"/>
    <w:uiPriority w:val="99"/>
    <w:rsid w:val="005D55DE"/>
    <w:pPr>
      <w:spacing w:line="485" w:lineRule="exact"/>
      <w:ind w:firstLine="706"/>
      <w:jc w:val="both"/>
    </w:pPr>
  </w:style>
  <w:style w:type="paragraph" w:customStyle="1" w:styleId="Style41">
    <w:name w:val="Style41"/>
    <w:basedOn w:val="a"/>
    <w:uiPriority w:val="99"/>
    <w:rsid w:val="005D55DE"/>
    <w:pPr>
      <w:spacing w:line="470" w:lineRule="exact"/>
      <w:jc w:val="both"/>
    </w:pPr>
  </w:style>
  <w:style w:type="paragraph" w:styleId="af4">
    <w:name w:val="Normal (Web)"/>
    <w:basedOn w:val="a"/>
    <w:unhideWhenUsed/>
    <w:rsid w:val="005D55DE"/>
    <w:pPr>
      <w:widowControl/>
      <w:spacing w:before="280" w:after="280"/>
    </w:pPr>
    <w:rPr>
      <w:rFonts w:eastAsia="Times New Roman"/>
    </w:rPr>
  </w:style>
  <w:style w:type="paragraph" w:styleId="af5">
    <w:name w:val="No Spacing"/>
    <w:qFormat/>
    <w:rsid w:val="005D55DE"/>
    <w:pPr>
      <w:suppressAutoHyphens/>
      <w:spacing w:line="240" w:lineRule="auto"/>
      <w:ind w:left="-533" w:firstLine="142"/>
      <w:jc w:val="both"/>
    </w:pPr>
    <w:rPr>
      <w:rFonts w:eastAsia="Times New Roman" w:cs="Calibri"/>
      <w:sz w:val="24"/>
      <w:lang w:eastAsia="zh-CN"/>
    </w:rPr>
  </w:style>
  <w:style w:type="paragraph" w:customStyle="1" w:styleId="Style12">
    <w:name w:val="Style12"/>
    <w:basedOn w:val="a"/>
    <w:uiPriority w:val="99"/>
    <w:rsid w:val="005D55DE"/>
    <w:pPr>
      <w:spacing w:line="485" w:lineRule="exact"/>
      <w:ind w:firstLine="686"/>
      <w:jc w:val="both"/>
    </w:pPr>
  </w:style>
  <w:style w:type="paragraph" w:customStyle="1" w:styleId="Style34">
    <w:name w:val="Style34"/>
    <w:basedOn w:val="a"/>
    <w:uiPriority w:val="99"/>
    <w:rsid w:val="005D55DE"/>
  </w:style>
  <w:style w:type="paragraph" w:customStyle="1" w:styleId="Style5">
    <w:name w:val="Style5"/>
    <w:basedOn w:val="a"/>
    <w:uiPriority w:val="99"/>
    <w:rsid w:val="005D55DE"/>
    <w:pPr>
      <w:spacing w:line="281" w:lineRule="exact"/>
      <w:jc w:val="center"/>
    </w:pPr>
  </w:style>
  <w:style w:type="paragraph" w:customStyle="1" w:styleId="Style33">
    <w:name w:val="Style33"/>
    <w:basedOn w:val="a"/>
    <w:uiPriority w:val="99"/>
    <w:rsid w:val="005D55DE"/>
    <w:pPr>
      <w:spacing w:line="275" w:lineRule="exact"/>
      <w:ind w:firstLine="418"/>
      <w:jc w:val="both"/>
    </w:pPr>
  </w:style>
  <w:style w:type="paragraph" w:styleId="af6">
    <w:name w:val="List Paragraph"/>
    <w:basedOn w:val="a"/>
    <w:qFormat/>
    <w:rsid w:val="00D13E82"/>
    <w:pPr>
      <w:widowControl/>
      <w:spacing w:after="200" w:line="276" w:lineRule="auto"/>
      <w:ind w:left="720"/>
    </w:pPr>
    <w:rPr>
      <w:rFonts w:ascii="Calibri" w:eastAsia="Times New Roman" w:hAnsi="Calibri" w:cs="Calibri"/>
      <w:sz w:val="22"/>
      <w:szCs w:val="22"/>
      <w:lang w:eastAsia="zh-CN"/>
    </w:rPr>
  </w:style>
  <w:style w:type="paragraph" w:customStyle="1" w:styleId="19">
    <w:name w:val="Заголовок1"/>
    <w:basedOn w:val="a"/>
    <w:rsid w:val="00EF184F"/>
    <w:pPr>
      <w:keepNext/>
      <w:spacing w:before="240" w:after="120" w:line="252" w:lineRule="auto"/>
      <w:ind w:firstLine="340"/>
      <w:jc w:val="both"/>
    </w:pPr>
    <w:rPr>
      <w:rFonts w:ascii="Arial" w:eastAsia="Arial Unicode MS" w:hAnsi="Arial" w:cs="Mangal"/>
      <w:sz w:val="28"/>
      <w:szCs w:val="28"/>
      <w:lang w:eastAsia="zh-CN"/>
    </w:rPr>
  </w:style>
  <w:style w:type="paragraph" w:styleId="af7">
    <w:name w:val="caption"/>
    <w:basedOn w:val="a"/>
    <w:qFormat/>
    <w:rsid w:val="00EF184F"/>
    <w:pPr>
      <w:suppressLineNumbers/>
      <w:spacing w:before="120" w:after="120" w:line="252" w:lineRule="auto"/>
      <w:ind w:firstLine="340"/>
      <w:jc w:val="both"/>
    </w:pPr>
    <w:rPr>
      <w:rFonts w:eastAsia="Times New Roman" w:cs="Mangal"/>
      <w:i/>
      <w:iCs/>
      <w:lang w:eastAsia="zh-CN"/>
    </w:rPr>
  </w:style>
  <w:style w:type="paragraph" w:customStyle="1" w:styleId="41">
    <w:name w:val="Указатель4"/>
    <w:basedOn w:val="a"/>
    <w:rsid w:val="00EF184F"/>
    <w:pPr>
      <w:suppressLineNumbers/>
      <w:spacing w:line="252" w:lineRule="auto"/>
      <w:ind w:firstLine="340"/>
      <w:jc w:val="both"/>
    </w:pPr>
    <w:rPr>
      <w:rFonts w:eastAsia="Times New Roman" w:cs="Mangal"/>
      <w:sz w:val="18"/>
      <w:szCs w:val="20"/>
      <w:lang w:eastAsia="zh-CN"/>
    </w:rPr>
  </w:style>
  <w:style w:type="paragraph" w:customStyle="1" w:styleId="27">
    <w:name w:val="Название2"/>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34">
    <w:name w:val="Указатель3"/>
    <w:basedOn w:val="a"/>
    <w:link w:val="33"/>
    <w:rsid w:val="00EF184F"/>
    <w:pPr>
      <w:suppressLineNumbers/>
      <w:spacing w:line="252" w:lineRule="auto"/>
      <w:ind w:firstLine="340"/>
      <w:jc w:val="both"/>
    </w:pPr>
    <w:rPr>
      <w:rFonts w:eastAsia="Times New Roman" w:cs="Mangal"/>
      <w:sz w:val="18"/>
      <w:szCs w:val="20"/>
      <w:lang w:eastAsia="zh-CN"/>
    </w:rPr>
  </w:style>
  <w:style w:type="paragraph" w:customStyle="1" w:styleId="1a">
    <w:name w:val="Название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24">
    <w:name w:val="Указатель2"/>
    <w:basedOn w:val="a"/>
    <w:link w:val="23"/>
    <w:rsid w:val="00EF184F"/>
    <w:pPr>
      <w:suppressLineNumbers/>
      <w:spacing w:line="252" w:lineRule="auto"/>
      <w:ind w:firstLine="340"/>
      <w:jc w:val="both"/>
    </w:pPr>
    <w:rPr>
      <w:rFonts w:eastAsia="Times New Roman" w:cs="Mangal"/>
      <w:sz w:val="18"/>
      <w:szCs w:val="20"/>
      <w:lang w:eastAsia="zh-CN"/>
    </w:rPr>
  </w:style>
  <w:style w:type="paragraph" w:customStyle="1" w:styleId="1b">
    <w:name w:val="Название объекта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1c">
    <w:name w:val="Указатель1"/>
    <w:basedOn w:val="a"/>
    <w:rsid w:val="00EF184F"/>
    <w:pPr>
      <w:suppressLineNumbers/>
      <w:spacing w:line="252" w:lineRule="auto"/>
      <w:ind w:firstLine="340"/>
      <w:jc w:val="both"/>
    </w:pPr>
    <w:rPr>
      <w:rFonts w:eastAsia="Times New Roman" w:cs="Mangal"/>
      <w:sz w:val="18"/>
      <w:szCs w:val="20"/>
      <w:lang w:eastAsia="zh-CN"/>
    </w:rPr>
  </w:style>
  <w:style w:type="paragraph" w:customStyle="1" w:styleId="1d">
    <w:name w:val="Знак1"/>
    <w:basedOn w:val="a"/>
    <w:rsid w:val="00EF184F"/>
    <w:pPr>
      <w:widowControl/>
      <w:tabs>
        <w:tab w:val="left" w:pos="643"/>
      </w:tabs>
      <w:spacing w:after="160" w:line="240" w:lineRule="exact"/>
    </w:pPr>
    <w:rPr>
      <w:rFonts w:ascii="Verdana" w:eastAsia="Times New Roman" w:hAnsi="Verdana" w:cs="Verdana"/>
      <w:sz w:val="20"/>
      <w:szCs w:val="20"/>
      <w:lang w:val="en-US" w:eastAsia="zh-CN"/>
    </w:rPr>
  </w:style>
  <w:style w:type="paragraph" w:customStyle="1" w:styleId="af8">
    <w:name w:val="список с точками"/>
    <w:basedOn w:val="a"/>
    <w:rsid w:val="00EF184F"/>
    <w:pPr>
      <w:widowControl/>
      <w:spacing w:line="312" w:lineRule="auto"/>
      <w:ind w:left="822" w:hanging="255"/>
      <w:jc w:val="both"/>
    </w:pPr>
    <w:rPr>
      <w:rFonts w:eastAsia="Times New Roman"/>
      <w:lang w:eastAsia="zh-CN"/>
    </w:rPr>
  </w:style>
  <w:style w:type="paragraph" w:styleId="af9">
    <w:name w:val="Body Text Indent"/>
    <w:basedOn w:val="a"/>
    <w:rsid w:val="00EF184F"/>
    <w:pPr>
      <w:widowControl/>
      <w:spacing w:line="360" w:lineRule="atLeast"/>
      <w:jc w:val="both"/>
    </w:pPr>
    <w:rPr>
      <w:rFonts w:ascii="TimesET" w:eastAsia="Times New Roman" w:hAnsi="TimesET" w:cs="TimesET"/>
      <w:sz w:val="28"/>
      <w:szCs w:val="20"/>
      <w:lang w:eastAsia="zh-CN"/>
    </w:rPr>
  </w:style>
  <w:style w:type="paragraph" w:customStyle="1" w:styleId="afa">
    <w:name w:val="Знак Знак Знак Знак Знак Знак"/>
    <w:basedOn w:val="a"/>
    <w:rsid w:val="00EF184F"/>
    <w:pPr>
      <w:widowControl/>
      <w:spacing w:after="160" w:line="240" w:lineRule="exact"/>
    </w:pPr>
    <w:rPr>
      <w:rFonts w:ascii="Verdana" w:eastAsia="Times New Roman" w:hAnsi="Verdana" w:cs="Verdana"/>
      <w:sz w:val="20"/>
      <w:szCs w:val="20"/>
      <w:lang w:val="en-US" w:eastAsia="zh-CN"/>
    </w:rPr>
  </w:style>
  <w:style w:type="paragraph" w:customStyle="1" w:styleId="BodyText21">
    <w:name w:val="Body Text 21"/>
    <w:basedOn w:val="a"/>
    <w:rsid w:val="00EF184F"/>
    <w:pPr>
      <w:widowControl/>
      <w:jc w:val="both"/>
    </w:pPr>
    <w:rPr>
      <w:rFonts w:ascii="Times NR Cyr MT" w:eastAsia="Times New Roman" w:hAnsi="Times NR Cyr MT" w:cs="Times NR Cyr MT"/>
      <w:sz w:val="28"/>
      <w:szCs w:val="20"/>
      <w:lang w:eastAsia="zh-CN"/>
    </w:rPr>
  </w:style>
  <w:style w:type="paragraph" w:customStyle="1" w:styleId="210">
    <w:name w:val="Основной текст с отступом 2 Знак1"/>
    <w:basedOn w:val="1"/>
    <w:link w:val="28"/>
    <w:rsid w:val="00EF184F"/>
    <w:pPr>
      <w:spacing w:before="0" w:after="0"/>
      <w:ind w:right="-765"/>
    </w:pPr>
    <w:rPr>
      <w:rFonts w:ascii="Castellar" w:hAnsi="Castellar" w:cs="Times New Roman"/>
      <w:b w:val="0"/>
      <w:bCs w:val="0"/>
      <w:shadow/>
      <w:sz w:val="56"/>
      <w:szCs w:val="56"/>
      <w:lang w:val="en-US"/>
    </w:rPr>
  </w:style>
  <w:style w:type="paragraph" w:customStyle="1" w:styleId="220">
    <w:name w:val="Основной текст 22"/>
    <w:basedOn w:val="a"/>
    <w:rsid w:val="00EF184F"/>
    <w:pPr>
      <w:widowControl/>
      <w:spacing w:line="360" w:lineRule="auto"/>
    </w:pPr>
    <w:rPr>
      <w:rFonts w:eastAsia="Times New Roman"/>
      <w:sz w:val="26"/>
      <w:szCs w:val="20"/>
      <w:lang w:eastAsia="zh-CN"/>
    </w:rPr>
  </w:style>
  <w:style w:type="paragraph" w:customStyle="1" w:styleId="310">
    <w:name w:val="Основной текст 31"/>
    <w:basedOn w:val="a"/>
    <w:rsid w:val="00EF184F"/>
    <w:pPr>
      <w:widowControl/>
      <w:spacing w:after="120"/>
    </w:pPr>
    <w:rPr>
      <w:rFonts w:eastAsia="Times New Roman"/>
      <w:sz w:val="16"/>
      <w:szCs w:val="16"/>
      <w:lang w:eastAsia="zh-CN"/>
    </w:rPr>
  </w:style>
  <w:style w:type="paragraph" w:customStyle="1" w:styleId="211">
    <w:name w:val="Основной текст с отступом 21"/>
    <w:basedOn w:val="a"/>
    <w:rsid w:val="00EF184F"/>
    <w:pPr>
      <w:widowControl/>
      <w:spacing w:after="120" w:line="480" w:lineRule="auto"/>
      <w:ind w:left="283"/>
    </w:pPr>
    <w:rPr>
      <w:rFonts w:eastAsia="Times New Roman"/>
      <w:lang w:eastAsia="zh-CN"/>
    </w:rPr>
  </w:style>
  <w:style w:type="paragraph" w:customStyle="1" w:styleId="311">
    <w:name w:val="Основной текст с отступом 31"/>
    <w:basedOn w:val="a"/>
    <w:rsid w:val="00EF184F"/>
    <w:pPr>
      <w:widowControl/>
      <w:spacing w:after="120"/>
      <w:ind w:left="283"/>
    </w:pPr>
    <w:rPr>
      <w:rFonts w:eastAsia="Times New Roman"/>
      <w:sz w:val="16"/>
      <w:szCs w:val="16"/>
      <w:lang w:eastAsia="zh-CN"/>
    </w:rPr>
  </w:style>
  <w:style w:type="paragraph" w:customStyle="1" w:styleId="1e">
    <w:name w:val="Обычный1"/>
    <w:rsid w:val="00EF184F"/>
    <w:pPr>
      <w:widowControl w:val="0"/>
      <w:suppressAutoHyphens/>
      <w:spacing w:line="240" w:lineRule="auto"/>
    </w:pPr>
    <w:rPr>
      <w:rFonts w:ascii="Times New Roman" w:eastAsia="Arial" w:hAnsi="Times New Roman" w:cs="Times New Roman"/>
      <w:szCs w:val="20"/>
      <w:lang w:eastAsia="zh-CN"/>
    </w:rPr>
  </w:style>
  <w:style w:type="paragraph" w:customStyle="1" w:styleId="afb">
    <w:name w:val="_______"/>
    <w:rsid w:val="00EF184F"/>
    <w:pPr>
      <w:widowControl w:val="0"/>
      <w:suppressAutoHyphens/>
      <w:spacing w:line="240" w:lineRule="auto"/>
    </w:pPr>
    <w:rPr>
      <w:rFonts w:ascii="Swiss Light 10pt" w:eastAsia="Arial" w:hAnsi="Swiss Light 10pt" w:cs="Swiss Light 10pt"/>
      <w:szCs w:val="20"/>
      <w:lang w:val="en-US" w:eastAsia="zh-CN"/>
    </w:rPr>
  </w:style>
  <w:style w:type="paragraph" w:customStyle="1" w:styleId="text">
    <w:name w:val="text"/>
    <w:basedOn w:val="a"/>
    <w:rsid w:val="00EF184F"/>
    <w:pPr>
      <w:widowControl/>
      <w:spacing w:before="280" w:after="280"/>
      <w:jc w:val="both"/>
    </w:pPr>
    <w:rPr>
      <w:rFonts w:eastAsia="Times New Roman"/>
      <w:lang w:eastAsia="zh-CN"/>
    </w:rPr>
  </w:style>
  <w:style w:type="paragraph" w:styleId="1f">
    <w:name w:val="toc 1"/>
    <w:basedOn w:val="a"/>
    <w:rsid w:val="00EF184F"/>
    <w:pPr>
      <w:widowControl/>
      <w:spacing w:before="280" w:after="280"/>
    </w:pPr>
    <w:rPr>
      <w:rFonts w:eastAsia="Times New Roman"/>
      <w:lang w:eastAsia="zh-CN"/>
    </w:rPr>
  </w:style>
  <w:style w:type="paragraph" w:styleId="29">
    <w:name w:val="toc 2"/>
    <w:basedOn w:val="a"/>
    <w:rsid w:val="00EF184F"/>
    <w:pPr>
      <w:widowControl/>
      <w:spacing w:before="280" w:after="280"/>
    </w:pPr>
    <w:rPr>
      <w:rFonts w:eastAsia="Times New Roman"/>
      <w:lang w:eastAsia="zh-CN"/>
    </w:rPr>
  </w:style>
  <w:style w:type="paragraph" w:customStyle="1" w:styleId="FR1">
    <w:name w:val="FR1"/>
    <w:rsid w:val="00EF184F"/>
    <w:pPr>
      <w:widowControl w:val="0"/>
      <w:suppressAutoHyphens/>
      <w:spacing w:before="80" w:line="240" w:lineRule="auto"/>
      <w:ind w:left="280"/>
    </w:pPr>
    <w:rPr>
      <w:rFonts w:ascii="Arial" w:eastAsia="Arial" w:hAnsi="Arial" w:cs="Arial"/>
      <w:sz w:val="12"/>
      <w:szCs w:val="20"/>
      <w:lang w:val="en-US" w:eastAsia="zh-CN"/>
    </w:rPr>
  </w:style>
  <w:style w:type="paragraph" w:styleId="afc">
    <w:name w:val="footer"/>
    <w:basedOn w:val="a"/>
    <w:uiPriority w:val="99"/>
    <w:rsid w:val="00EF184F"/>
    <w:pPr>
      <w:widowControl/>
    </w:pPr>
    <w:rPr>
      <w:rFonts w:eastAsia="Times New Roman"/>
      <w:lang w:eastAsia="zh-CN"/>
    </w:rPr>
  </w:style>
  <w:style w:type="paragraph" w:styleId="afd">
    <w:name w:val="header"/>
    <w:basedOn w:val="a"/>
    <w:rsid w:val="00EF184F"/>
    <w:pPr>
      <w:widowControl/>
    </w:pPr>
    <w:rPr>
      <w:rFonts w:eastAsia="Times New Roman"/>
      <w:lang w:eastAsia="zh-CN"/>
    </w:rPr>
  </w:style>
  <w:style w:type="paragraph" w:customStyle="1" w:styleId="2a">
    <w:name w:val="Обычный2"/>
    <w:rsid w:val="00EF184F"/>
    <w:pPr>
      <w:widowControl w:val="0"/>
      <w:suppressAutoHyphens/>
      <w:spacing w:line="240" w:lineRule="auto"/>
    </w:pPr>
    <w:rPr>
      <w:rFonts w:ascii="Times New Roman" w:eastAsia="Arial" w:hAnsi="Times New Roman" w:cs="Times New Roman"/>
      <w:szCs w:val="20"/>
      <w:lang w:eastAsia="zh-CN"/>
    </w:rPr>
  </w:style>
  <w:style w:type="paragraph" w:styleId="35">
    <w:name w:val="toc 3"/>
    <w:aliases w:val="Основной текст с отступом 3 Знак1,Оглавление 3 Знак Знак,Основной текст с отступом 3 Знак1 Знак Знак"/>
    <w:basedOn w:val="a"/>
    <w:link w:val="36"/>
    <w:rsid w:val="00EF184F"/>
    <w:pPr>
      <w:widowControl/>
      <w:ind w:left="480"/>
    </w:pPr>
    <w:rPr>
      <w:rFonts w:eastAsia="Times New Roman"/>
      <w:lang w:eastAsia="zh-CN"/>
    </w:rPr>
  </w:style>
  <w:style w:type="paragraph" w:customStyle="1" w:styleId="140">
    <w:name w:val="таймс 14"/>
    <w:rsid w:val="00EF184F"/>
    <w:pPr>
      <w:suppressAutoHyphens/>
      <w:spacing w:line="240" w:lineRule="auto"/>
    </w:pPr>
    <w:rPr>
      <w:rFonts w:ascii="Times New Roman" w:eastAsia="Arial" w:hAnsi="Times New Roman" w:cs="Times New Roman"/>
      <w:sz w:val="28"/>
      <w:szCs w:val="28"/>
      <w:lang w:eastAsia="zh-CN"/>
    </w:rPr>
  </w:style>
  <w:style w:type="paragraph" w:customStyle="1" w:styleId="1f0">
    <w:name w:val="Красная строка1"/>
    <w:basedOn w:val="af0"/>
    <w:rsid w:val="00EF184F"/>
    <w:pPr>
      <w:widowControl w:val="0"/>
      <w:ind w:firstLine="210"/>
    </w:pPr>
  </w:style>
  <w:style w:type="paragraph" w:styleId="afe">
    <w:name w:val="footnote text"/>
    <w:basedOn w:val="a"/>
    <w:rsid w:val="00EF184F"/>
    <w:pPr>
      <w:widowControl/>
    </w:pPr>
    <w:rPr>
      <w:rFonts w:eastAsia="Times New Roman"/>
      <w:sz w:val="20"/>
      <w:szCs w:val="20"/>
      <w:lang w:eastAsia="zh-CN"/>
    </w:rPr>
  </w:style>
  <w:style w:type="paragraph" w:customStyle="1" w:styleId="212">
    <w:name w:val="Основной текст 21"/>
    <w:basedOn w:val="a"/>
    <w:rsid w:val="00EF184F"/>
    <w:pPr>
      <w:widowControl/>
      <w:spacing w:line="360" w:lineRule="auto"/>
    </w:pPr>
    <w:rPr>
      <w:rFonts w:eastAsia="Times New Roman"/>
      <w:sz w:val="26"/>
      <w:szCs w:val="20"/>
      <w:lang w:eastAsia="zh-CN"/>
    </w:rPr>
  </w:style>
  <w:style w:type="paragraph" w:styleId="aff">
    <w:name w:val="Balloon Text"/>
    <w:basedOn w:val="a"/>
    <w:rsid w:val="00EF184F"/>
    <w:pPr>
      <w:ind w:firstLine="400"/>
      <w:jc w:val="both"/>
    </w:pPr>
    <w:rPr>
      <w:rFonts w:ascii="Tahoma" w:eastAsia="Times New Roman" w:hAnsi="Tahoma" w:cs="Tahoma"/>
      <w:sz w:val="16"/>
      <w:szCs w:val="16"/>
      <w:lang w:eastAsia="zh-CN"/>
    </w:rPr>
  </w:style>
  <w:style w:type="paragraph" w:customStyle="1" w:styleId="aff0">
    <w:name w:val="Таблица"/>
    <w:basedOn w:val="a"/>
    <w:rsid w:val="00EF184F"/>
    <w:pPr>
      <w:jc w:val="both"/>
    </w:pPr>
    <w:rPr>
      <w:rFonts w:eastAsia="Times New Roman"/>
      <w:sz w:val="28"/>
      <w:lang w:eastAsia="zh-CN"/>
    </w:rPr>
  </w:style>
  <w:style w:type="paragraph" w:customStyle="1" w:styleId="1f1">
    <w:name w:val="Текст1"/>
    <w:basedOn w:val="a"/>
    <w:rsid w:val="00EF184F"/>
    <w:pPr>
      <w:widowControl/>
    </w:pPr>
    <w:rPr>
      <w:rFonts w:ascii="Consolas" w:eastAsia="Calibri" w:hAnsi="Consolas"/>
      <w:sz w:val="21"/>
      <w:szCs w:val="21"/>
      <w:lang w:eastAsia="zh-CN"/>
    </w:rPr>
  </w:style>
  <w:style w:type="paragraph" w:customStyle="1" w:styleId="aff1">
    <w:name w:val="Содержимое таблицы"/>
    <w:basedOn w:val="a"/>
    <w:rsid w:val="00EF184F"/>
    <w:pPr>
      <w:suppressLineNumbers/>
      <w:spacing w:line="252" w:lineRule="auto"/>
      <w:ind w:firstLine="340"/>
      <w:jc w:val="both"/>
    </w:pPr>
    <w:rPr>
      <w:rFonts w:eastAsia="Times New Roman"/>
      <w:sz w:val="18"/>
      <w:szCs w:val="20"/>
      <w:lang w:eastAsia="zh-CN"/>
    </w:rPr>
  </w:style>
  <w:style w:type="paragraph" w:customStyle="1" w:styleId="aff2">
    <w:name w:val="Заголовок таблицы"/>
    <w:basedOn w:val="aff1"/>
    <w:rsid w:val="00EF184F"/>
    <w:pPr>
      <w:jc w:val="center"/>
    </w:pPr>
    <w:rPr>
      <w:b/>
      <w:bCs/>
    </w:rPr>
  </w:style>
  <w:style w:type="paragraph" w:styleId="28">
    <w:name w:val="Body Text Indent 2"/>
    <w:basedOn w:val="a"/>
    <w:link w:val="210"/>
    <w:rsid w:val="00EF184F"/>
    <w:pPr>
      <w:spacing w:after="120" w:line="480" w:lineRule="auto"/>
      <w:ind w:left="283" w:firstLine="340"/>
      <w:jc w:val="both"/>
    </w:pPr>
    <w:rPr>
      <w:rFonts w:eastAsia="Times New Roman"/>
      <w:sz w:val="18"/>
      <w:szCs w:val="20"/>
      <w:lang w:eastAsia="zh-CN"/>
    </w:rPr>
  </w:style>
  <w:style w:type="paragraph" w:styleId="2b">
    <w:name w:val="Body Text 2"/>
    <w:basedOn w:val="a"/>
    <w:uiPriority w:val="99"/>
    <w:semiHidden/>
    <w:unhideWhenUsed/>
    <w:rsid w:val="00E36D67"/>
    <w:pPr>
      <w:spacing w:after="120" w:line="480" w:lineRule="auto"/>
    </w:pPr>
  </w:style>
  <w:style w:type="paragraph" w:styleId="36">
    <w:name w:val="Body Text Indent 3"/>
    <w:aliases w:val="Оглавление 3 Знак,Основной текст с отступом 3 Знак1 Знак,Оглавление 3 Знак Знак Знак,Основной текст с отступом 3 Знак1 Знак Знак Знак"/>
    <w:basedOn w:val="a"/>
    <w:link w:val="35"/>
    <w:uiPriority w:val="99"/>
    <w:semiHidden/>
    <w:unhideWhenUsed/>
    <w:rsid w:val="00E36D67"/>
    <w:pPr>
      <w:spacing w:after="120"/>
      <w:ind w:left="283"/>
    </w:pPr>
    <w:rPr>
      <w:sz w:val="16"/>
      <w:szCs w:val="16"/>
    </w:rPr>
  </w:style>
  <w:style w:type="paragraph" w:customStyle="1" w:styleId="82">
    <w:name w:val="Основной текст8"/>
    <w:basedOn w:val="a"/>
    <w:rsid w:val="00C82113"/>
    <w:pPr>
      <w:shd w:val="clear" w:color="auto" w:fill="FFFFFF"/>
      <w:ind w:hanging="2000"/>
    </w:pPr>
    <w:rPr>
      <w:rFonts w:asciiTheme="minorHAnsi" w:eastAsiaTheme="minorHAnsi" w:hAnsiTheme="minorHAnsi" w:cstheme="minorBidi"/>
      <w:sz w:val="21"/>
      <w:szCs w:val="21"/>
      <w:lang w:eastAsia="en-US"/>
    </w:rPr>
  </w:style>
  <w:style w:type="paragraph" w:customStyle="1" w:styleId="TableParagraph">
    <w:name w:val="Table Paragraph"/>
    <w:basedOn w:val="a"/>
    <w:uiPriority w:val="1"/>
    <w:qFormat/>
    <w:rsid w:val="000B2583"/>
    <w:pPr>
      <w:ind w:left="103"/>
    </w:pPr>
    <w:rPr>
      <w:rFonts w:eastAsia="Times New Roman"/>
      <w:sz w:val="20"/>
      <w:szCs w:val="20"/>
      <w:lang w:eastAsia="zh-CN"/>
    </w:rPr>
  </w:style>
  <w:style w:type="paragraph" w:customStyle="1" w:styleId="Default">
    <w:name w:val="Default"/>
    <w:rsid w:val="002F1EB7"/>
    <w:pPr>
      <w:suppressAutoHyphens/>
      <w:spacing w:line="240" w:lineRule="auto"/>
    </w:pPr>
    <w:rPr>
      <w:rFonts w:ascii="Times New Roman" w:eastAsia="Times New Roman" w:hAnsi="Times New Roman" w:cs="Times New Roman"/>
      <w:color w:val="000000"/>
      <w:sz w:val="24"/>
      <w:szCs w:val="24"/>
      <w:lang w:eastAsia="ru-RU"/>
    </w:rPr>
  </w:style>
  <w:style w:type="table" w:styleId="aff3">
    <w:name w:val="Table Grid"/>
    <w:basedOn w:val="a1"/>
    <w:uiPriority w:val="59"/>
    <w:rsid w:val="005D55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Normal">
    <w:name w:val="Table Normal"/>
    <w:uiPriority w:val="2"/>
    <w:semiHidden/>
    <w:unhideWhenUsed/>
    <w:qFormat/>
    <w:rsid w:val="000B2583"/>
    <w:pPr>
      <w:spacing w:line="240" w:lineRule="auto"/>
    </w:pPr>
    <w:rPr>
      <w:lang w:val="en-US"/>
    </w:rPr>
    <w:tblPr>
      <w:tblInd w:w="0" w:type="dxa"/>
      <w:tblCellMar>
        <w:top w:w="0" w:type="dxa"/>
        <w:left w:w="0" w:type="dxa"/>
        <w:bottom w:w="0" w:type="dxa"/>
        <w:right w:w="0" w:type="dxa"/>
      </w:tblCellMar>
    </w:tblPr>
    <w:trPr>
      <w:hidden/>
    </w:trPr>
  </w:style>
  <w:style w:type="table" w:customStyle="1" w:styleId="TableNormal1">
    <w:name w:val="Table Normal1"/>
    <w:uiPriority w:val="2"/>
    <w:semiHidden/>
    <w:unhideWhenUsed/>
    <w:qFormat/>
    <w:rsid w:val="002F7B94"/>
    <w:pPr>
      <w:spacing w:line="240" w:lineRule="auto"/>
    </w:pPr>
    <w:rPr>
      <w:lang w:val="en-US"/>
    </w:rPr>
    <w:tblPr>
      <w:tblInd w:w="0" w:type="dxa"/>
      <w:tblCellMar>
        <w:top w:w="0" w:type="dxa"/>
        <w:left w:w="0" w:type="dxa"/>
        <w:bottom w:w="0" w:type="dxa"/>
        <w:right w:w="0" w:type="dxa"/>
      </w:tblCellMar>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pravo.gov.ru/" TargetMode="External"/><Relationship Id="rId13" Type="http://schemas.openxmlformats.org/officeDocument/2006/relationships/hyperlink" Target="http://www.rsl.ru/ru/root3489/al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ns.ru/" TargetMode="External"/><Relationship Id="rId17" Type="http://schemas.openxmlformats.org/officeDocument/2006/relationships/hyperlink" Target="http://data.gov.ru/" TargetMode="External"/><Relationship Id="rId2" Type="http://schemas.openxmlformats.org/officeDocument/2006/relationships/styles" Target="styles.xml"/><Relationship Id="rId16" Type="http://schemas.openxmlformats.org/officeDocument/2006/relationships/hyperlink" Target="https://link.springer.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ibrary.ru/" TargetMode="External"/><Relationship Id="rId5" Type="http://schemas.openxmlformats.org/officeDocument/2006/relationships/footnotes" Target="footnotes.xml"/><Relationship Id="rId15" Type="http://schemas.openxmlformats.org/officeDocument/2006/relationships/hyperlink" Target="http://neicon.ru/" TargetMode="External"/><Relationship Id="rId10" Type="http://schemas.openxmlformats.org/officeDocument/2006/relationships/hyperlink" Target="http://www.ict.edu.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gosvo.ru/" TargetMode="External"/><Relationship Id="rId14" Type="http://schemas.openxmlformats.org/officeDocument/2006/relationships/hyperlink" Target="http://webofscienc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11</Pages>
  <Words>7502</Words>
  <Characters>42768</Characters>
  <Application>Microsoft Office Word</Application>
  <DocSecurity>0</DocSecurity>
  <Lines>356</Lines>
  <Paragraphs>100</Paragraphs>
  <ScaleCrop>false</ScaleCrop>
  <Company>Microsoft</Company>
  <LinksUpToDate>false</LinksUpToDate>
  <CharactersWithSpaces>50170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Кимович Балашов</dc:creator>
  <cp:lastModifiedBy>Микулец Виктория Владимировна</cp:lastModifiedBy>
  <cp:revision>34</cp:revision>
  <dcterms:created xsi:type="dcterms:W3CDTF">2017-12-25T12:23:00Z</dcterms:created>
  <dcterms:modified xsi:type="dcterms:W3CDTF">2022-10-05T14:02:00Z</dcterms:modified>
  <dc:language>ru-RU</dc:language>
</cp:coreProperties>
</file>