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56" w:rsidRDefault="008C1B17" w:rsidP="002E5056">
      <w:pPr>
        <w:pStyle w:val="ac"/>
        <w:spacing w:before="8"/>
        <w:rPr>
          <w:sz w:val="25"/>
        </w:rPr>
      </w:pPr>
      <w:r w:rsidRPr="00221761">
        <w:rPr>
          <w:noProof/>
          <w:lang w:eastAsia="ru-RU"/>
        </w:rPr>
        <w:drawing>
          <wp:inline distT="0" distB="0" distL="0" distR="0" wp14:anchorId="1F659FA7" wp14:editId="18AA8E88">
            <wp:extent cx="5762625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17" w:rsidRDefault="008C1B17" w:rsidP="00562D14">
      <w:pPr>
        <w:pStyle w:val="ac"/>
        <w:spacing w:before="8"/>
        <w:rPr>
          <w:sz w:val="25"/>
        </w:rPr>
      </w:pPr>
    </w:p>
    <w:p w:rsidR="008C1B17" w:rsidRDefault="008C1B17" w:rsidP="00562D14">
      <w:pPr>
        <w:pStyle w:val="ac"/>
        <w:spacing w:before="8"/>
        <w:rPr>
          <w:sz w:val="25"/>
        </w:rPr>
      </w:pPr>
    </w:p>
    <w:p w:rsidR="008C1B17" w:rsidRDefault="008C1B17" w:rsidP="00562D14">
      <w:pPr>
        <w:pStyle w:val="ac"/>
        <w:spacing w:before="8"/>
        <w:rPr>
          <w:sz w:val="25"/>
        </w:rPr>
      </w:pPr>
    </w:p>
    <w:p w:rsidR="008C1B17" w:rsidRDefault="008C1B17" w:rsidP="008C1B17">
      <w:pPr>
        <w:pStyle w:val="ac"/>
        <w:spacing w:before="8"/>
        <w:rPr>
          <w:sz w:val="25"/>
        </w:rPr>
      </w:pPr>
      <w:r>
        <w:rPr>
          <w:sz w:val="25"/>
        </w:rPr>
        <w:t>Принято:</w:t>
      </w:r>
    </w:p>
    <w:p w:rsidR="008C1B17" w:rsidRDefault="008C1B17" w:rsidP="008C1B17">
      <w:pPr>
        <w:pStyle w:val="ac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8C1B17" w:rsidRDefault="008C1B17" w:rsidP="008C1B17">
      <w:pPr>
        <w:pStyle w:val="ac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8C1B17" w:rsidRDefault="008C1B17" w:rsidP="008C1B17">
      <w:pPr>
        <w:pStyle w:val="ac"/>
        <w:spacing w:before="8"/>
        <w:rPr>
          <w:sz w:val="25"/>
        </w:rPr>
      </w:pPr>
      <w:r>
        <w:rPr>
          <w:sz w:val="25"/>
        </w:rPr>
        <w:t>Протокол №7</w:t>
      </w:r>
    </w:p>
    <w:p w:rsidR="004932D9" w:rsidRPr="004932D9" w:rsidRDefault="004932D9" w:rsidP="004932D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C17CF" w:rsidRPr="0094482F" w:rsidRDefault="007C17CF" w:rsidP="0094482F">
      <w:pPr>
        <w:pStyle w:val="ac"/>
        <w:rPr>
          <w:i/>
          <w:sz w:val="28"/>
          <w:szCs w:val="28"/>
        </w:rPr>
      </w:pPr>
    </w:p>
    <w:p w:rsidR="007C17CF" w:rsidRPr="0094482F" w:rsidRDefault="007C17CF" w:rsidP="0094482F">
      <w:pPr>
        <w:pStyle w:val="ac"/>
        <w:rPr>
          <w:i/>
          <w:sz w:val="28"/>
          <w:szCs w:val="28"/>
        </w:rPr>
      </w:pPr>
    </w:p>
    <w:p w:rsidR="007C17CF" w:rsidRPr="0094482F" w:rsidRDefault="007C17CF" w:rsidP="0094482F">
      <w:pPr>
        <w:pStyle w:val="3"/>
        <w:suppressAutoHyphens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0" w:name="_Toc459975973"/>
      <w:bookmarkStart w:id="1" w:name="_Toc456003825"/>
      <w:bookmarkStart w:id="2" w:name="_Toc456003749"/>
      <w:r w:rsidRPr="0094482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Рабочая программа учебной дисциплины</w:t>
      </w:r>
      <w:bookmarkEnd w:id="0"/>
      <w:bookmarkEnd w:id="1"/>
      <w:bookmarkEnd w:id="2"/>
    </w:p>
    <w:p w:rsidR="007C17CF" w:rsidRPr="0094482F" w:rsidRDefault="007C17CF" w:rsidP="0094482F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94482F">
        <w:rPr>
          <w:rFonts w:eastAsia="Calibri"/>
          <w:b/>
          <w:color w:val="00000A"/>
          <w:kern w:val="1"/>
          <w:sz w:val="28"/>
          <w:szCs w:val="28"/>
        </w:rPr>
        <w:t xml:space="preserve">Физическая культура и спорт </w:t>
      </w:r>
    </w:p>
    <w:p w:rsidR="007C17CF" w:rsidRPr="0094482F" w:rsidRDefault="007C17CF" w:rsidP="0094482F">
      <w:pPr>
        <w:pStyle w:val="ac"/>
        <w:rPr>
          <w:i/>
          <w:sz w:val="28"/>
          <w:szCs w:val="28"/>
        </w:rPr>
      </w:pPr>
    </w:p>
    <w:p w:rsidR="007C17CF" w:rsidRPr="0094482F" w:rsidRDefault="007C17CF" w:rsidP="0094482F">
      <w:pPr>
        <w:pStyle w:val="ac"/>
        <w:rPr>
          <w:i/>
          <w:sz w:val="28"/>
          <w:szCs w:val="28"/>
        </w:rPr>
      </w:pPr>
    </w:p>
    <w:p w:rsidR="007C17CF" w:rsidRPr="0094482F" w:rsidRDefault="007C17C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482F">
        <w:rPr>
          <w:rFonts w:ascii="Times New Roman" w:hAnsi="Times New Roman" w:cs="Times New Roman"/>
          <w:sz w:val="28"/>
        </w:rPr>
        <w:t>Направление подготовки</w:t>
      </w:r>
    </w:p>
    <w:p w:rsidR="007C17CF" w:rsidRPr="0094482F" w:rsidRDefault="007C17CF" w:rsidP="009448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4482F">
        <w:rPr>
          <w:rFonts w:ascii="Times New Roman" w:hAnsi="Times New Roman" w:cs="Times New Roman"/>
          <w:sz w:val="28"/>
        </w:rPr>
        <w:t>38.03.01 Экономика</w:t>
      </w:r>
    </w:p>
    <w:p w:rsidR="007C5F71" w:rsidRPr="0094482F" w:rsidRDefault="007C5F71" w:rsidP="007C5F71">
      <w:pPr>
        <w:pStyle w:val="ac"/>
        <w:rPr>
          <w:i/>
          <w:sz w:val="28"/>
          <w:szCs w:val="28"/>
        </w:rPr>
      </w:pPr>
    </w:p>
    <w:p w:rsidR="007C5F71" w:rsidRPr="0094482F" w:rsidRDefault="007C5F71" w:rsidP="007C5F71">
      <w:pPr>
        <w:pStyle w:val="ac"/>
        <w:rPr>
          <w:i/>
          <w:sz w:val="28"/>
          <w:szCs w:val="28"/>
        </w:rPr>
      </w:pPr>
    </w:p>
    <w:p w:rsidR="007C17CF" w:rsidRPr="0094482F" w:rsidRDefault="007C17C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482F">
        <w:rPr>
          <w:rFonts w:ascii="Times New Roman" w:hAnsi="Times New Roman" w:cs="Times New Roman"/>
          <w:sz w:val="28"/>
        </w:rPr>
        <w:t>Направленность (профиль) подготовки</w:t>
      </w:r>
    </w:p>
    <w:p w:rsidR="007C17CF" w:rsidRDefault="007C17C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482F">
        <w:rPr>
          <w:rFonts w:ascii="Times New Roman" w:hAnsi="Times New Roman" w:cs="Times New Roman"/>
          <w:sz w:val="28"/>
        </w:rPr>
        <w:t>Финансы и кредит</w:t>
      </w:r>
    </w:p>
    <w:p w:rsidR="0094482F" w:rsidRDefault="0094482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4482F" w:rsidRPr="0094482F" w:rsidRDefault="0094482F" w:rsidP="009448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7C17CF" w:rsidRPr="0094482F" w:rsidRDefault="007C17C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482F">
        <w:rPr>
          <w:rFonts w:ascii="Times New Roman" w:hAnsi="Times New Roman" w:cs="Times New Roman"/>
          <w:sz w:val="28"/>
        </w:rPr>
        <w:t>Квалификация (степень) выпускника</w:t>
      </w:r>
    </w:p>
    <w:p w:rsidR="007C17CF" w:rsidRDefault="007C17C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482F">
        <w:rPr>
          <w:rFonts w:ascii="Times New Roman" w:hAnsi="Times New Roman" w:cs="Times New Roman"/>
          <w:sz w:val="28"/>
        </w:rPr>
        <w:t>Бакалавр</w:t>
      </w:r>
    </w:p>
    <w:p w:rsidR="0094482F" w:rsidRDefault="0094482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4482F" w:rsidRPr="0094482F" w:rsidRDefault="0094482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17CF" w:rsidRPr="0094482F" w:rsidRDefault="007C17C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482F">
        <w:rPr>
          <w:rFonts w:ascii="Times New Roman" w:hAnsi="Times New Roman" w:cs="Times New Roman"/>
          <w:sz w:val="28"/>
        </w:rPr>
        <w:t>Форма обучения</w:t>
      </w:r>
    </w:p>
    <w:p w:rsidR="007C17CF" w:rsidRPr="0094482F" w:rsidRDefault="007C17CF" w:rsidP="0094482F">
      <w:pPr>
        <w:pStyle w:val="ac"/>
        <w:jc w:val="center"/>
        <w:rPr>
          <w:sz w:val="28"/>
          <w:szCs w:val="28"/>
        </w:rPr>
      </w:pPr>
      <w:r w:rsidRPr="0094482F">
        <w:rPr>
          <w:sz w:val="28"/>
          <w:szCs w:val="28"/>
        </w:rPr>
        <w:t>Очная, заочная</w:t>
      </w:r>
    </w:p>
    <w:p w:rsidR="0094482F" w:rsidRPr="0094482F" w:rsidRDefault="0094482F" w:rsidP="0094482F">
      <w:pPr>
        <w:pStyle w:val="ac"/>
        <w:jc w:val="center"/>
        <w:rPr>
          <w:sz w:val="28"/>
          <w:szCs w:val="28"/>
        </w:rPr>
      </w:pPr>
    </w:p>
    <w:p w:rsidR="007C17CF" w:rsidRDefault="007C17CF" w:rsidP="0094482F">
      <w:pPr>
        <w:pStyle w:val="ac"/>
        <w:jc w:val="center"/>
        <w:rPr>
          <w:sz w:val="28"/>
          <w:szCs w:val="28"/>
        </w:rPr>
      </w:pPr>
    </w:p>
    <w:p w:rsidR="004932D9" w:rsidRDefault="004932D9" w:rsidP="0094482F">
      <w:pPr>
        <w:pStyle w:val="ac"/>
        <w:jc w:val="center"/>
        <w:rPr>
          <w:sz w:val="28"/>
          <w:szCs w:val="28"/>
        </w:rPr>
      </w:pPr>
    </w:p>
    <w:p w:rsidR="004932D9" w:rsidRDefault="004932D9" w:rsidP="0094482F">
      <w:pPr>
        <w:pStyle w:val="ac"/>
        <w:jc w:val="center"/>
        <w:rPr>
          <w:sz w:val="28"/>
          <w:szCs w:val="28"/>
        </w:rPr>
      </w:pPr>
    </w:p>
    <w:p w:rsidR="004932D9" w:rsidRDefault="004932D9" w:rsidP="0094482F">
      <w:pPr>
        <w:pStyle w:val="ac"/>
        <w:jc w:val="center"/>
        <w:rPr>
          <w:sz w:val="28"/>
          <w:szCs w:val="28"/>
        </w:rPr>
      </w:pPr>
    </w:p>
    <w:p w:rsidR="004932D9" w:rsidRDefault="004932D9" w:rsidP="0094482F">
      <w:pPr>
        <w:pStyle w:val="ac"/>
        <w:jc w:val="center"/>
        <w:rPr>
          <w:sz w:val="28"/>
          <w:szCs w:val="28"/>
        </w:rPr>
      </w:pPr>
    </w:p>
    <w:p w:rsidR="004932D9" w:rsidRDefault="004932D9" w:rsidP="0094482F">
      <w:pPr>
        <w:pStyle w:val="ac"/>
        <w:jc w:val="center"/>
        <w:rPr>
          <w:sz w:val="28"/>
          <w:szCs w:val="28"/>
        </w:rPr>
      </w:pPr>
    </w:p>
    <w:p w:rsidR="004932D9" w:rsidRPr="0094482F" w:rsidRDefault="004932D9" w:rsidP="0094482F">
      <w:pPr>
        <w:pStyle w:val="ac"/>
        <w:jc w:val="center"/>
        <w:rPr>
          <w:sz w:val="28"/>
          <w:szCs w:val="28"/>
        </w:rPr>
      </w:pPr>
    </w:p>
    <w:p w:rsidR="0094482F" w:rsidRDefault="007C17CF" w:rsidP="0094482F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A"/>
          <w:kern w:val="1"/>
          <w:sz w:val="26"/>
          <w:szCs w:val="26"/>
          <w:lang w:eastAsia="zh-CN"/>
        </w:rPr>
        <w:sectPr w:rsidR="0094482F" w:rsidSect="002E5056">
          <w:footerReference w:type="default" r:id="rId9"/>
          <w:pgSz w:w="11906" w:h="16838"/>
          <w:pgMar w:top="1134" w:right="140" w:bottom="1134" w:left="1701" w:header="708" w:footer="708" w:gutter="0"/>
          <w:cols w:space="708"/>
          <w:docGrid w:linePitch="360"/>
        </w:sectPr>
      </w:pPr>
      <w:r w:rsidRPr="0094482F">
        <w:rPr>
          <w:rFonts w:ascii="Times New Roman" w:hAnsi="Times New Roman" w:cs="Times New Roman"/>
          <w:sz w:val="28"/>
          <w:szCs w:val="28"/>
        </w:rPr>
        <w:t xml:space="preserve"> Москва, 20</w:t>
      </w:r>
      <w:r w:rsidR="008C1B17">
        <w:rPr>
          <w:rFonts w:ascii="Times New Roman" w:hAnsi="Times New Roman" w:cs="Times New Roman"/>
          <w:sz w:val="28"/>
          <w:szCs w:val="28"/>
        </w:rPr>
        <w:t>20</w:t>
      </w:r>
    </w:p>
    <w:p w:rsidR="0008117B" w:rsidRPr="0008117B" w:rsidRDefault="0008117B" w:rsidP="0008117B">
      <w:pPr>
        <w:jc w:val="center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СОДЕРЖАНИЕ</w:t>
      </w:r>
    </w:p>
    <w:sdt>
      <w:sdtPr>
        <w:rPr>
          <w:b/>
          <w:bCs/>
        </w:rPr>
        <w:id w:val="-176830317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EB1D86" w:rsidRDefault="00EB1D86" w:rsidP="007C5F71">
          <w:pPr>
            <w:suppressAutoHyphens/>
            <w:spacing w:after="0" w:line="240" w:lineRule="auto"/>
            <w:contextualSpacing/>
            <w:jc w:val="center"/>
          </w:pPr>
        </w:p>
        <w:p w:rsidR="00FA5F14" w:rsidRDefault="00C75CF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EB1D86">
            <w:instrText xml:space="preserve"> TOC \o "1-3" \h \z \u </w:instrText>
          </w:r>
          <w:r>
            <w:fldChar w:fldCharType="separate"/>
          </w:r>
          <w:hyperlink w:anchor="_Toc482710436" w:history="1">
            <w:r w:rsidR="00FA5F14" w:rsidRPr="00DA1463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 xml:space="preserve">1.Перечень планируемых результатов обучения по дисциплине, соотнесенных с планируемыми результатами освоения </w:t>
            </w:r>
            <w:r w:rsidR="008E6AD4" w:rsidRPr="008E6AD4">
              <w:rPr>
                <w:rFonts w:ascii="Times New Roman" w:hAnsi="Times New Roman" w:cs="Times New Roman"/>
              </w:rPr>
              <w:t>основной профессиональной</w:t>
            </w:r>
            <w:r w:rsidR="008E6AD4" w:rsidRPr="00DA1463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 xml:space="preserve"> </w:t>
            </w:r>
            <w:r w:rsidR="00FA5F14" w:rsidRPr="00DA1463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>образовательной</w:t>
            </w:r>
            <w:r w:rsidR="00FA5F14" w:rsidRPr="00DA1463">
              <w:rPr>
                <w:rStyle w:val="ab"/>
                <w:rFonts w:ascii="Times New Roman" w:eastAsia="Andale Sans UI" w:hAnsi="Times New Roman" w:cs="Times New Roman"/>
                <w:noProof/>
                <w:spacing w:val="-4"/>
                <w:kern w:val="1"/>
                <w:shd w:val="clear" w:color="auto" w:fill="FFFFFF"/>
                <w:lang w:eastAsia="ru-RU"/>
              </w:rPr>
              <w:t xml:space="preserve"> </w:t>
            </w:r>
            <w:r w:rsidR="00FA5F14" w:rsidRPr="00DA1463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>программы</w:t>
            </w:r>
            <w:r w:rsidR="00FA5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37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 xml:space="preserve">2.  Место дисциплины в структуре </w:t>
            </w:r>
            <w:r w:rsidR="008E6AD4" w:rsidRPr="008E6AD4">
              <w:rPr>
                <w:rFonts w:ascii="Times New Roman" w:hAnsi="Times New Roman" w:cs="Times New Roman"/>
              </w:rPr>
              <w:t>основной профессиональной</w:t>
            </w:r>
            <w:r w:rsidR="008E6AD4" w:rsidRPr="008E6AD4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образовательной программы  бакалавриата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_Toc482710437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4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38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ar-SA"/>
              </w:rPr>
              <w:t>3.  Объем дисциплины (модуля) в зачётных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обучающихся.</w:t>
            </w:r>
            <w:r w:rsidR="00FA5F14">
              <w:rPr>
                <w:noProof/>
                <w:webHidden/>
              </w:rPr>
              <w:tab/>
            </w:r>
            <w:r w:rsidR="000B785A">
              <w:rPr>
                <w:noProof/>
                <w:webHidden/>
              </w:rPr>
              <w:t>4</w:t>
            </w:r>
          </w:hyperlink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39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i/>
                <w:noProof/>
                <w:lang w:eastAsia="ar-SA"/>
              </w:rPr>
              <w:t>3.1. Объём дисциплины по видам учебных занятий (в часах)</w:t>
            </w:r>
            <w:r w:rsidR="00FA5F14">
              <w:rPr>
                <w:noProof/>
                <w:webHidden/>
              </w:rPr>
              <w:tab/>
            </w:r>
            <w:r w:rsidR="000B785A">
              <w:rPr>
                <w:noProof/>
                <w:webHidden/>
              </w:rPr>
              <w:t>4</w:t>
            </w:r>
          </w:hyperlink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0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4. Содержание дисциплины структурированное по темам (разделам) с указанием отведённого на них количества академических часов и видов учебных занятий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_Toc482710440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5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1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i/>
                <w:noProof/>
                <w:lang w:eastAsia="ru-RU"/>
              </w:rPr>
              <w:t>4.1. Разделы дисциплины и трудоёмкость по видам учебных занятий (в академических часах)</w:t>
            </w:r>
            <w:r w:rsidR="00FA5F14">
              <w:rPr>
                <w:noProof/>
                <w:webHidden/>
              </w:rPr>
              <w:tab/>
            </w:r>
            <w:r w:rsidR="000B785A">
              <w:rPr>
                <w:noProof/>
                <w:webHidden/>
              </w:rPr>
              <w:t>5</w:t>
            </w:r>
          </w:hyperlink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2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i/>
                <w:noProof/>
                <w:lang w:eastAsia="ru-RU"/>
              </w:rPr>
              <w:t>4.2 Содержание дисциплины, структурированное по темам</w:t>
            </w:r>
            <w:r w:rsidR="00FA5F14">
              <w:rPr>
                <w:noProof/>
                <w:webHidden/>
              </w:rPr>
              <w:tab/>
            </w:r>
            <w:r w:rsidR="000B785A">
              <w:rPr>
                <w:noProof/>
                <w:webHidden/>
              </w:rPr>
              <w:t>7</w:t>
            </w:r>
          </w:hyperlink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3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5. Перечень учебно- методического обеспечения для самостоятельной работы обучающихся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_Toc482710443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0B785A">
              <w:rPr>
                <w:noProof/>
                <w:webHidden/>
              </w:rPr>
              <w:t>0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704015">
          <w:pPr>
            <w:pStyle w:val="14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4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zh-CN"/>
              </w:rPr>
              <w:t>6.</w:t>
            </w:r>
            <w:r w:rsidR="00FA5F14">
              <w:rPr>
                <w:rFonts w:eastAsiaTheme="minorEastAsia"/>
                <w:noProof/>
                <w:lang w:eastAsia="ru-RU"/>
              </w:rPr>
              <w:tab/>
            </w:r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zh-CN"/>
              </w:rPr>
              <w:t>Фонд оценочных средств для проведения промежуточной аттестации обучающихся по дисциплине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_Toc482710444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0B785A">
              <w:rPr>
                <w:noProof/>
                <w:webHidden/>
              </w:rPr>
              <w:t>1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5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7. Перечень основной и дополнительной учебной литературы, необходимой для освоения дисциплины.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_Toc482710445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0B785A">
              <w:rPr>
                <w:noProof/>
                <w:webHidden/>
              </w:rPr>
              <w:t>1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6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8.</w:t>
            </w:r>
            <w:r w:rsidR="00FA5F14" w:rsidRPr="00110E5F">
              <w:rPr>
                <w:rStyle w:val="ab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 xml:space="preserve"> </w:t>
            </w:r>
            <w:r w:rsidR="00110E5F" w:rsidRPr="00110E5F">
              <w:rPr>
                <w:rFonts w:ascii="Times New Roman" w:hAnsi="Times New Roman" w:cs="Times New Roman"/>
              </w:rPr>
              <w:t>Современные профессиональные базы данных и информационные справочные системы</w:t>
            </w:r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_Toc482710446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0B785A">
              <w:rPr>
                <w:noProof/>
                <w:webHidden/>
              </w:rPr>
              <w:t>2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7" w:history="1">
            <w:r w:rsidR="00FA5F14" w:rsidRPr="00DA1463">
              <w:rPr>
                <w:rStyle w:val="ab"/>
                <w:rFonts w:ascii="Times New Roman" w:eastAsia="Times New Roman" w:hAnsi="Times New Roman" w:cs="Times New Roman CYR"/>
                <w:noProof/>
                <w:kern w:val="1"/>
                <w:lang w:eastAsia="ar-SA"/>
              </w:rPr>
              <w:t>9.  Методические указания для обучающихся по освоению дисциплины.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_Toc482710447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0B785A">
              <w:rPr>
                <w:noProof/>
                <w:webHidden/>
              </w:rPr>
              <w:t>3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8" w:history="1">
            <w:r w:rsidR="00FA5F14" w:rsidRPr="00DA1463">
              <w:rPr>
                <w:rStyle w:val="ab"/>
                <w:rFonts w:ascii="Times New Roman" w:eastAsia="Lucida Sans Unicode" w:hAnsi="Times New Roman" w:cs="Arial"/>
                <w:noProof/>
                <w:kern w:val="1"/>
                <w:lang w:eastAsia="ar-SA"/>
              </w:rPr>
              <w:t xml:space="preserve">10. </w:t>
            </w:r>
            <w:r w:rsidR="00110E5F" w:rsidRPr="00110E5F">
              <w:rPr>
                <w:rFonts w:ascii="Times New Roman" w:hAnsi="Times New Roman" w:cs="Times New Roman"/>
              </w:rPr>
              <w:t>Лицензионное программное обеспечение</w:t>
            </w:r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_Toc482710448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0B785A">
              <w:rPr>
                <w:noProof/>
                <w:webHidden/>
              </w:rPr>
              <w:t>6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9" w:history="1">
            <w:r w:rsidR="00FA5F14" w:rsidRPr="00DA1463">
              <w:rPr>
                <w:rStyle w:val="ab"/>
                <w:rFonts w:ascii="Times New Roman" w:eastAsia="Lucida Sans Unicode" w:hAnsi="Times New Roman" w:cs="Times New Roman"/>
                <w:noProof/>
                <w:kern w:val="1"/>
                <w:lang w:eastAsia="ar-SA"/>
              </w:rPr>
              <w:t xml:space="preserve">11.  </w:t>
            </w:r>
            <w:r w:rsidR="00FA5F14" w:rsidRPr="00DA1463">
              <w:rPr>
                <w:rStyle w:val="ab"/>
                <w:rFonts w:ascii="Times New Roman" w:hAnsi="Times New Roman" w:cs="Times New Roman"/>
                <w:noProof/>
                <w:lang w:eastAsia="zh-CN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_Toc482710449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C75CF5">
              <w:rPr>
                <w:noProof/>
                <w:webHidden/>
              </w:rPr>
              <w:fldChar w:fldCharType="end"/>
            </w:r>
          </w:hyperlink>
          <w:r w:rsidR="00631332">
            <w:rPr>
              <w:noProof/>
            </w:rPr>
            <w:t>6</w:t>
          </w:r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50" w:history="1">
            <w:r w:rsidR="00FA5F14" w:rsidRPr="00DA1463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>12. Особенности реализации дисциплины для инвалидов и лиц с ограниченными возможностями здоровья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_Toc482710450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C75CF5">
              <w:rPr>
                <w:noProof/>
                <w:webHidden/>
              </w:rPr>
              <w:fldChar w:fldCharType="end"/>
            </w:r>
          </w:hyperlink>
          <w:r w:rsidR="00631332">
            <w:rPr>
              <w:noProof/>
            </w:rPr>
            <w:t>6</w:t>
          </w:r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51" w:history="1">
            <w:r w:rsidR="00FA5F14" w:rsidRPr="00DA1463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 xml:space="preserve">13. Иные сведения и </w:t>
            </w:r>
            <w:r w:rsidR="00110E5F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 xml:space="preserve">(или) </w:t>
            </w:r>
            <w:r w:rsidR="00FA5F14" w:rsidRPr="00DA1463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>материалы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_Toc482710451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0B785A">
              <w:rPr>
                <w:noProof/>
                <w:webHidden/>
              </w:rPr>
              <w:t>7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70401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52" w:history="1">
            <w:r w:rsidR="00FA5F14" w:rsidRPr="00DA1463">
              <w:rPr>
                <w:rStyle w:val="ab"/>
                <w:rFonts w:ascii="Times New Roman CYR" w:eastAsia="Calibri" w:hAnsi="Times New Roman CYR" w:cs="Times New Roman CYR"/>
                <w:i/>
                <w:noProof/>
                <w:lang w:eastAsia="zh-CN"/>
              </w:rPr>
              <w:t>13.1. Перечень образовательных технологий, используемых при осуществлении образовательного процесса по дисциплине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_Toc482710452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A135A8">
              <w:rPr>
                <w:noProof/>
                <w:webHidden/>
              </w:rPr>
              <w:t>8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EB1D86" w:rsidRDefault="00C75CF5">
          <w:r>
            <w:rPr>
              <w:b/>
              <w:bCs/>
            </w:rPr>
            <w:fldChar w:fldCharType="end"/>
          </w:r>
          <w:r w:rsidR="00110E5F">
            <w:rPr>
              <w:rFonts w:ascii="Times New Roman" w:hAnsi="Times New Roman" w:cs="Times New Roman"/>
              <w:bCs/>
            </w:rPr>
            <w:t>14. Лист регистрации изменений………………………………………………………………………..</w:t>
          </w:r>
          <w:r w:rsidR="000B785A">
            <w:rPr>
              <w:rFonts w:ascii="Times New Roman" w:hAnsi="Times New Roman" w:cs="Times New Roman"/>
              <w:bCs/>
            </w:rPr>
            <w:t>1</w:t>
          </w:r>
          <w:r w:rsidR="006C200D">
            <w:rPr>
              <w:rFonts w:ascii="Times New Roman" w:hAnsi="Times New Roman" w:cs="Times New Roman"/>
              <w:bCs/>
            </w:rPr>
            <w:t>9</w:t>
          </w:r>
        </w:p>
      </w:sdtContent>
    </w:sdt>
    <w:p w:rsidR="007C5F71" w:rsidRDefault="007C5F71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 w:type="page"/>
      </w:r>
    </w:p>
    <w:p w:rsidR="008E6AD4" w:rsidRDefault="0008117B" w:rsidP="00587A78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firstLine="680"/>
        <w:jc w:val="both"/>
        <w:rPr>
          <w:b/>
        </w:rPr>
      </w:pPr>
      <w:bookmarkStart w:id="3" w:name="_Toc482710436"/>
      <w:r w:rsidRPr="00BD63F4">
        <w:rPr>
          <w:rFonts w:eastAsia="Andale Sans UI"/>
          <w:color w:val="00000A"/>
          <w:kern w:val="1"/>
          <w:shd w:val="clear" w:color="auto" w:fill="FFFFFF"/>
        </w:rPr>
        <w:lastRenderedPageBreak/>
        <w:t>1.</w:t>
      </w:r>
      <w:bookmarkEnd w:id="3"/>
      <w:r w:rsidR="008E6AD4" w:rsidRPr="008E6AD4">
        <w:rPr>
          <w:b/>
        </w:rPr>
        <w:t xml:space="preserve"> </w:t>
      </w:r>
      <w:r w:rsidR="008E6AD4" w:rsidRPr="00673556">
        <w:rPr>
          <w:b/>
        </w:rPr>
        <w:t xml:space="preserve">Перечень планируемых результатов обучения по дисциплине, соотнесенных </w:t>
      </w:r>
      <w:r w:rsidR="008E6AD4" w:rsidRPr="000B200A">
        <w:rPr>
          <w:b/>
        </w:rPr>
        <w:t xml:space="preserve">с планируемыми результатами освоения </w:t>
      </w:r>
      <w:r w:rsidR="008E6AD4" w:rsidRPr="00E553EB">
        <w:rPr>
          <w:b/>
        </w:rPr>
        <w:t>основной профессиональной</w:t>
      </w:r>
      <w:r w:rsidR="008E6AD4" w:rsidRPr="000B200A">
        <w:rPr>
          <w:b/>
        </w:rPr>
        <w:t xml:space="preserve"> образовательной</w:t>
      </w:r>
      <w:r w:rsidR="008E6AD4" w:rsidRPr="00673556">
        <w:rPr>
          <w:b/>
        </w:rPr>
        <w:t xml:space="preserve"> программы</w:t>
      </w:r>
    </w:p>
    <w:p w:rsidR="00587A78" w:rsidRPr="00673556" w:rsidRDefault="00587A78" w:rsidP="00587A78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firstLine="680"/>
        <w:jc w:val="both"/>
        <w:rPr>
          <w:b/>
        </w:rPr>
      </w:pPr>
    </w:p>
    <w:p w:rsidR="0008117B" w:rsidRPr="00110E5F" w:rsidRDefault="008E6AD4" w:rsidP="00587A78">
      <w:pPr>
        <w:pStyle w:val="10"/>
        <w:spacing w:before="0" w:line="240" w:lineRule="auto"/>
        <w:ind w:firstLine="680"/>
        <w:rPr>
          <w:rFonts w:ascii="Times New Roman" w:eastAsia="Andale Sans UI" w:hAnsi="Times New Roman" w:cs="Times New Roman"/>
          <w:b w:val="0"/>
          <w:color w:val="auto"/>
          <w:kern w:val="1"/>
          <w:sz w:val="24"/>
          <w:szCs w:val="24"/>
          <w:shd w:val="clear" w:color="auto" w:fill="FFFF00"/>
          <w:lang w:eastAsia="ru-RU"/>
        </w:rPr>
      </w:pPr>
      <w:r w:rsidRPr="00110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результате освоения основной профессиональной образовательной программы (ОПОП) бакалавриата обучающийся должен </w:t>
      </w:r>
      <w:r w:rsidRPr="00110E5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овладеть следующими результатами обучения </w:t>
      </w:r>
      <w:r w:rsidRPr="00110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</w:t>
      </w:r>
      <w:r w:rsidRPr="00110E5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дисциплине</w:t>
      </w:r>
      <w:r w:rsidRPr="00110E5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08117B" w:rsidRPr="0008117B" w:rsidRDefault="0008117B" w:rsidP="000811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eastAsia="ru-RU"/>
        </w:rPr>
      </w:pPr>
    </w:p>
    <w:tbl>
      <w:tblPr>
        <w:tblW w:w="980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145"/>
        <w:gridCol w:w="3335"/>
        <w:gridCol w:w="4327"/>
      </w:tblGrid>
      <w:tr w:rsidR="0008117B" w:rsidRPr="0008117B" w:rsidTr="007127F8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117B" w:rsidRPr="0008117B" w:rsidRDefault="0008117B" w:rsidP="00587A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zh-CN"/>
              </w:rPr>
              <w:t>Код компетенции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117B" w:rsidRPr="0008117B" w:rsidRDefault="0008117B" w:rsidP="00587A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Результаты освоения ОП</w:t>
            </w:r>
            <w:r w:rsidR="008E6AD4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ОП</w:t>
            </w:r>
          </w:p>
          <w:p w:rsidR="0008117B" w:rsidRPr="0008117B" w:rsidRDefault="0008117B" w:rsidP="00587A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Содержание компетенций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117B" w:rsidRPr="0008117B" w:rsidRDefault="0008117B" w:rsidP="00587A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kern w:val="1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Перечень планируемых результатов обучения по дисциплине</w:t>
            </w:r>
          </w:p>
        </w:tc>
      </w:tr>
      <w:tr w:rsidR="0008117B" w:rsidRPr="0008117B" w:rsidTr="007127F8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117B" w:rsidRPr="0008117B" w:rsidRDefault="0008117B" w:rsidP="00587A7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kern w:val="1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ОК-8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117B" w:rsidRPr="003B00C6" w:rsidRDefault="001A5F37" w:rsidP="00587A7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способность</w:t>
            </w:r>
            <w:r w:rsidR="002200BC" w:rsidRPr="002200BC"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F37" w:rsidRDefault="001A5F37" w:rsidP="0058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08117B" w:rsidRPr="0008117B" w:rsidRDefault="007C5F71" w:rsidP="0058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</w:t>
            </w:r>
            <w:r w:rsidR="0008117B"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физической культуры и здорового образа жизни.</w:t>
            </w:r>
          </w:p>
          <w:p w:rsidR="001A5F37" w:rsidRDefault="001A5F37" w:rsidP="0058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8117B" w:rsidRPr="0008117B" w:rsidRDefault="0008117B" w:rsidP="0058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 методы физического воспитания для профессионального-личностного развития, физического самосовершенствования, формирования здорового образа жизни.</w:t>
            </w:r>
          </w:p>
          <w:p w:rsidR="001A5F37" w:rsidRDefault="001A5F37" w:rsidP="007C5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08117B" w:rsidRPr="0008117B" w:rsidRDefault="0008117B" w:rsidP="007C5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kern w:val="1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ценностями физической культуры в том числе, системой практических умений и навыков, обеспечивающих сохранение и упрочение здоровья, развитие двигательных способ</w:t>
            </w:r>
            <w:r w:rsidR="007C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для успешной социально-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культурной и профессиональной деятельности</w:t>
            </w:r>
          </w:p>
        </w:tc>
      </w:tr>
    </w:tbl>
    <w:p w:rsidR="0008117B" w:rsidRPr="0008117B" w:rsidRDefault="0008117B" w:rsidP="0008117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shd w:val="clear" w:color="auto" w:fill="FFFFFF"/>
          <w:lang w:eastAsia="ru-RU"/>
        </w:rPr>
      </w:pP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личности и способности направленного использования разнообразных средств физической культуры, спорта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задачи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теоретический  компонент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5F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знание научно-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биологических, педагогических и практических основ физической культуры и здорового образа жизни;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приобретение обучающимися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судей.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познавательный компонент:</w:t>
      </w:r>
    </w:p>
    <w:p w:rsidR="0008117B" w:rsidRPr="0008117B" w:rsidRDefault="007C5F71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формирования мотивационно-</w:t>
      </w:r>
      <w:r w:rsidR="0008117B"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8117B" w:rsidRPr="0008117B" w:rsidRDefault="0008117B" w:rsidP="00587A78">
      <w:pPr>
        <w:tabs>
          <w:tab w:val="left" w:pos="2127"/>
          <w:tab w:val="left" w:pos="2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приобретение опыта творческо</w:t>
      </w:r>
      <w:r w:rsidR="007C5F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 использования физкультурно-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спортивной деятельности для достижения жизненных и профессиональных целей.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практический компонент: </w:t>
      </w:r>
    </w:p>
    <w:p w:rsidR="0008117B" w:rsidRPr="0008117B" w:rsidRDefault="007C5F71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117B"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</w:t>
      </w:r>
      <w:r w:rsidR="0008117B"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психофизических способностей, качеств и свойств личности, самоопределение в физической культуре;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быту.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117B" w:rsidRPr="0008117B" w:rsidRDefault="0008117B" w:rsidP="00587A78">
      <w:pPr>
        <w:pStyle w:val="1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bookmarkStart w:id="4" w:name="_Toc482710437"/>
      <w:r w:rsidRPr="000C3D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 </w:t>
      </w:r>
      <w:bookmarkEnd w:id="4"/>
      <w:r w:rsidR="00110E5F" w:rsidRPr="00110E5F">
        <w:rPr>
          <w:rFonts w:ascii="Times New Roman" w:hAnsi="Times New Roman" w:cs="Times New Roman"/>
          <w:color w:val="auto"/>
          <w:sz w:val="24"/>
          <w:szCs w:val="24"/>
        </w:rPr>
        <w:t>Место дисциплины в структуре основной профессиональной образовательной программы бакалавриата</w:t>
      </w:r>
    </w:p>
    <w:p w:rsidR="0008117B" w:rsidRPr="0008117B" w:rsidRDefault="0008117B" w:rsidP="00587A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17B" w:rsidRPr="0008117B" w:rsidRDefault="0008117B" w:rsidP="00587A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Дисциплина реализуется в </w:t>
      </w:r>
      <w:r w:rsidRPr="007B0E4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рамках б</w:t>
      </w:r>
      <w:r w:rsidRPr="007B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азовой</w:t>
      </w:r>
      <w:r w:rsidRPr="000811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58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A78" w:rsidRPr="00587A78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Б1.Б.15</w:t>
      </w:r>
      <w:r w:rsidR="0058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A78" w:rsidRPr="00110E5F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081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eastAsia="ru-RU"/>
        </w:rPr>
        <w:t>.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«Физическая культура и спорт», является важнейшим компонентом общей культуры и культуры личности, ориентирован</w:t>
      </w:r>
      <w:r w:rsidR="008E6A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познание той части культуры, которая является специфическим фактором совершенствования естественных (природных) качеств и способностей человека, оптимизации его физического состояния, физического развития и здоровья, в зависимости от профиля подготовки. </w:t>
      </w:r>
      <w:r w:rsidRPr="00081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eastAsia="ru-RU"/>
        </w:rPr>
        <w:t>Полученные знания закладывают представления о структуре физкультурно-спортивной деятельности, об основных закономерностях физического развития человека, механизмах физиологических процессов организма. Знание основ рекреационной физической культуры дает возможность грамотно организовать учебный и трудовой процесс, поддерживать высокий уровень физических кондиций и работоспособность.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3B00C6" w:rsidRDefault="0008117B" w:rsidP="00587A78">
      <w:pPr>
        <w:widowControl w:val="0"/>
        <w:tabs>
          <w:tab w:val="left" w:pos="5605"/>
          <w:tab w:val="left" w:pos="832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3B00C6">
        <w:rPr>
          <w:rFonts w:ascii="Times New Roman" w:eastAsia="Times New Roman" w:hAnsi="Times New Roman" w:cs="Times New Roman"/>
          <w:lang w:eastAsia="zh-CN"/>
        </w:rPr>
        <w:t xml:space="preserve">Дисциплина изучается на </w:t>
      </w:r>
      <w:r w:rsidR="00050F96" w:rsidRPr="003B00C6">
        <w:rPr>
          <w:rFonts w:ascii="Times New Roman" w:hAnsi="Times New Roman" w:cs="Times New Roman"/>
        </w:rPr>
        <w:t>1</w:t>
      </w:r>
      <w:r w:rsidR="000A1555" w:rsidRPr="003B00C6">
        <w:rPr>
          <w:rFonts w:ascii="Times New Roman" w:hAnsi="Times New Roman" w:cs="Times New Roman"/>
        </w:rPr>
        <w:t xml:space="preserve"> курсе во 1</w:t>
      </w:r>
      <w:r w:rsidRPr="003B00C6">
        <w:rPr>
          <w:rFonts w:ascii="Times New Roman" w:hAnsi="Times New Roman" w:cs="Times New Roman"/>
        </w:rPr>
        <w:t xml:space="preserve"> семестре</w:t>
      </w:r>
      <w:r w:rsidRPr="003B00C6">
        <w:rPr>
          <w:rFonts w:ascii="Times New Roman" w:eastAsia="Times New Roman" w:hAnsi="Times New Roman" w:cs="Times New Roman"/>
          <w:lang w:eastAsia="zh-CN"/>
        </w:rPr>
        <w:t xml:space="preserve"> (для очной формы обучения).</w:t>
      </w:r>
    </w:p>
    <w:p w:rsidR="0008117B" w:rsidRPr="0008117B" w:rsidRDefault="0008117B" w:rsidP="00587A78">
      <w:pPr>
        <w:widowControl w:val="0"/>
        <w:tabs>
          <w:tab w:val="left" w:pos="5605"/>
          <w:tab w:val="left" w:pos="832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963">
        <w:rPr>
          <w:rFonts w:ascii="Times New Roman" w:eastAsia="Times New Roman" w:hAnsi="Times New Roman" w:cs="Times New Roman"/>
          <w:lang w:eastAsia="zh-CN"/>
        </w:rPr>
        <w:t xml:space="preserve">Дисциплина изучается на </w:t>
      </w:r>
      <w:r w:rsidR="008232CF">
        <w:rPr>
          <w:rFonts w:ascii="Times New Roman" w:eastAsia="Times New Roman" w:hAnsi="Times New Roman" w:cs="Times New Roman"/>
          <w:lang w:eastAsia="zh-CN"/>
        </w:rPr>
        <w:t>1</w:t>
      </w:r>
      <w:r w:rsidR="000A1555" w:rsidRPr="00FD0963">
        <w:rPr>
          <w:rFonts w:ascii="Times New Roman" w:eastAsia="Times New Roman" w:hAnsi="Times New Roman" w:cs="Times New Roman"/>
          <w:lang w:eastAsia="zh-CN"/>
        </w:rPr>
        <w:t xml:space="preserve"> курсе в  </w:t>
      </w:r>
      <w:r w:rsidR="008232CF">
        <w:rPr>
          <w:rFonts w:ascii="Times New Roman" w:eastAsia="Times New Roman" w:hAnsi="Times New Roman" w:cs="Times New Roman"/>
          <w:lang w:eastAsia="zh-CN"/>
        </w:rPr>
        <w:t xml:space="preserve">2 </w:t>
      </w:r>
      <w:r w:rsidRPr="00FD0963">
        <w:rPr>
          <w:rFonts w:ascii="Times New Roman" w:eastAsia="Times New Roman" w:hAnsi="Times New Roman" w:cs="Times New Roman"/>
          <w:lang w:eastAsia="zh-CN"/>
        </w:rPr>
        <w:t>семестре (для заочной формы обучения).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7C5F71" w:rsidP="00587A78">
      <w:pPr>
        <w:pStyle w:val="1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</w:pPr>
      <w:bookmarkStart w:id="5" w:name="_Toc482710438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3. </w:t>
      </w:r>
      <w:r w:rsidR="0008117B" w:rsidRPr="000C3D9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Объем дисциплины (модуля) в зачётных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r w:rsidR="0008117B" w:rsidRPr="000811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End w:id="5"/>
    </w:p>
    <w:p w:rsidR="0008117B" w:rsidRPr="0008117B" w:rsidRDefault="0008117B" w:rsidP="00587A78">
      <w:pPr>
        <w:widowControl w:val="0"/>
        <w:tabs>
          <w:tab w:val="left" w:pos="425"/>
          <w:tab w:val="left" w:pos="92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17B" w:rsidRPr="0008117B" w:rsidRDefault="0008117B" w:rsidP="00587A78">
      <w:pPr>
        <w:widowControl w:val="0"/>
        <w:tabs>
          <w:tab w:val="left" w:pos="425"/>
          <w:tab w:val="left" w:pos="92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 трудоемкость  (объем)  дисциплины  составляет  </w:t>
      </w:r>
      <w:r w:rsidRPr="00FD0963">
        <w:rPr>
          <w:rFonts w:ascii="Times New Roman" w:eastAsia="Times New Roman" w:hAnsi="Times New Roman" w:cs="Times New Roman"/>
          <w:sz w:val="24"/>
          <w:szCs w:val="24"/>
          <w:lang w:eastAsia="zh-CN"/>
        </w:rPr>
        <w:t>2 зачетные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единицы.</w:t>
      </w:r>
    </w:p>
    <w:p w:rsidR="0008117B" w:rsidRPr="0008117B" w:rsidRDefault="0008117B" w:rsidP="00587A7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117B" w:rsidRPr="000C3D9A" w:rsidRDefault="0008117B" w:rsidP="00587A78">
      <w:pPr>
        <w:pStyle w:val="1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/>
          <w:sz w:val="24"/>
          <w:szCs w:val="24"/>
          <w:lang w:eastAsia="ar-SA"/>
        </w:rPr>
      </w:pPr>
      <w:bookmarkStart w:id="6" w:name="_Toc482710439"/>
      <w:r w:rsidRPr="000C3D9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3.1. Объём дисциплины по видам учебных занятий (в часах)</w:t>
      </w:r>
      <w:bookmarkEnd w:id="6"/>
      <w:r w:rsidRPr="000C3D9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08117B" w:rsidRPr="0008117B" w:rsidRDefault="0008117B" w:rsidP="00587A7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701"/>
        <w:gridCol w:w="2017"/>
      </w:tblGrid>
      <w:tr w:rsidR="0008117B" w:rsidRPr="0008117B" w:rsidTr="00587A78">
        <w:trPr>
          <w:trHeight w:hRule="exact" w:val="331"/>
        </w:trPr>
        <w:tc>
          <w:tcPr>
            <w:tcW w:w="5670" w:type="dxa"/>
            <w:vMerge w:val="restart"/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Объём дисциплины</w:t>
            </w:r>
          </w:p>
        </w:tc>
        <w:tc>
          <w:tcPr>
            <w:tcW w:w="3718" w:type="dxa"/>
            <w:gridSpan w:val="2"/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</w:tr>
      <w:tr w:rsidR="00587A78" w:rsidRPr="0008117B" w:rsidTr="00587A78">
        <w:trPr>
          <w:trHeight w:hRule="exact" w:val="663"/>
        </w:trPr>
        <w:tc>
          <w:tcPr>
            <w:tcW w:w="5670" w:type="dxa"/>
            <w:vMerge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очная форма обучения</w:t>
            </w:r>
          </w:p>
        </w:tc>
        <w:tc>
          <w:tcPr>
            <w:tcW w:w="2017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заочная форма обучения</w:t>
            </w:r>
          </w:p>
        </w:tc>
      </w:tr>
      <w:tr w:rsidR="0008117B" w:rsidRPr="0008117B" w:rsidTr="00587A78">
        <w:trPr>
          <w:trHeight w:hRule="exact" w:val="343"/>
        </w:trPr>
        <w:tc>
          <w:tcPr>
            <w:tcW w:w="5670" w:type="dxa"/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Общая трудоемкость дисциплины</w:t>
            </w:r>
          </w:p>
        </w:tc>
        <w:tc>
          <w:tcPr>
            <w:tcW w:w="3718" w:type="dxa"/>
            <w:gridSpan w:val="2"/>
            <w:shd w:val="clear" w:color="auto" w:fill="auto"/>
          </w:tcPr>
          <w:p w:rsidR="0008117B" w:rsidRPr="007B0E40" w:rsidRDefault="0008117B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72</w:t>
            </w:r>
          </w:p>
        </w:tc>
      </w:tr>
      <w:tr w:rsidR="00587A78" w:rsidRPr="0008117B" w:rsidTr="00587A78">
        <w:trPr>
          <w:trHeight w:hRule="exact" w:val="631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Контактная работа обучающихся с преподавателем (всего)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8232CF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17" w:type="dxa"/>
            <w:shd w:val="clear" w:color="auto" w:fill="auto"/>
          </w:tcPr>
          <w:p w:rsidR="00587A78" w:rsidRPr="00FD0963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87A78" w:rsidRPr="0008117B" w:rsidTr="00587A78">
        <w:trPr>
          <w:trHeight w:hRule="exact" w:val="334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Аудиторная работа (всего):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8232CF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17" w:type="dxa"/>
            <w:shd w:val="clear" w:color="auto" w:fill="auto"/>
          </w:tcPr>
          <w:p w:rsidR="00587A78" w:rsidRPr="00FD0963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87A78" w:rsidRPr="0008117B" w:rsidTr="00587A78">
        <w:trPr>
          <w:trHeight w:hRule="exact" w:val="331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7" w:type="dxa"/>
            <w:shd w:val="clear" w:color="auto" w:fill="auto"/>
          </w:tcPr>
          <w:p w:rsidR="00587A78" w:rsidRPr="007B0E40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87A78" w:rsidRPr="0008117B" w:rsidTr="00587A78">
        <w:trPr>
          <w:trHeight w:hRule="exact" w:val="332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8232CF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587A78" w:rsidRPr="00FD0963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87A78" w:rsidRPr="0008117B" w:rsidTr="00587A78">
        <w:trPr>
          <w:trHeight w:hRule="exact" w:val="332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семинары,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8232CF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17" w:type="dxa"/>
            <w:shd w:val="clear" w:color="auto" w:fill="auto"/>
          </w:tcPr>
          <w:p w:rsidR="00587A78" w:rsidRPr="00FD0963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87A78" w:rsidRPr="0008117B" w:rsidTr="00587A78">
        <w:trPr>
          <w:trHeight w:hRule="exact" w:val="332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7" w:type="dxa"/>
            <w:shd w:val="clear" w:color="auto" w:fill="auto"/>
          </w:tcPr>
          <w:p w:rsidR="00587A78" w:rsidRPr="007B0E40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87A78" w:rsidRPr="0008117B" w:rsidTr="00587A78">
        <w:trPr>
          <w:trHeight w:hRule="exact" w:val="334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Внеаудиторная работа (всего):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7" w:type="dxa"/>
            <w:shd w:val="clear" w:color="auto" w:fill="auto"/>
          </w:tcPr>
          <w:p w:rsidR="00587A78" w:rsidRPr="007B0E40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87A78" w:rsidRPr="0008117B" w:rsidTr="00587A78">
        <w:trPr>
          <w:trHeight w:hRule="exact" w:val="590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групповая консультация 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7" w:type="dxa"/>
            <w:shd w:val="clear" w:color="auto" w:fill="auto"/>
          </w:tcPr>
          <w:p w:rsidR="00587A78" w:rsidRPr="007B0E40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87A78" w:rsidRPr="0008117B" w:rsidTr="00587A78">
        <w:trPr>
          <w:trHeight w:hRule="exact" w:val="383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Самостоятельная работа обучающихся (всего)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8232CF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017" w:type="dxa"/>
            <w:shd w:val="clear" w:color="auto" w:fill="auto"/>
          </w:tcPr>
          <w:p w:rsidR="00587A78" w:rsidRPr="00FD0963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</w:t>
            </w:r>
          </w:p>
        </w:tc>
      </w:tr>
      <w:tr w:rsidR="00587A78" w:rsidRPr="0008117B" w:rsidTr="001A5F37">
        <w:trPr>
          <w:trHeight w:hRule="exact" w:val="318"/>
        </w:trPr>
        <w:tc>
          <w:tcPr>
            <w:tcW w:w="5670" w:type="dxa"/>
            <w:shd w:val="clear" w:color="auto" w:fill="auto"/>
          </w:tcPr>
          <w:p w:rsidR="00587A78" w:rsidRPr="0008117B" w:rsidRDefault="00587A78" w:rsidP="007C5F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 промежуточной аттестации обучающегося</w:t>
            </w:r>
            <w:r w:rsidR="007C5F7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(зачет)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B00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017" w:type="dxa"/>
            <w:shd w:val="clear" w:color="auto" w:fill="auto"/>
          </w:tcPr>
          <w:p w:rsidR="00587A78" w:rsidRPr="00FD0963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</w:tbl>
    <w:p w:rsidR="003455A6" w:rsidRPr="00587A78" w:rsidRDefault="003455A6" w:rsidP="00587A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17B" w:rsidRPr="00587A78" w:rsidRDefault="0008117B" w:rsidP="007C5F71">
      <w:pPr>
        <w:pStyle w:val="10"/>
        <w:spacing w:before="0" w:line="240" w:lineRule="auto"/>
        <w:ind w:left="709" w:hanging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bookmarkStart w:id="7" w:name="_Toc482710440"/>
      <w:r w:rsidRPr="00587A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4. Содержание дисциплины структурированное по темам (разделам) с указанием отведённого на них количества академических часов и видов учебных занятий</w:t>
      </w:r>
      <w:bookmarkEnd w:id="7"/>
    </w:p>
    <w:p w:rsidR="003455A6" w:rsidRPr="00587A78" w:rsidRDefault="003455A6" w:rsidP="007C5F7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455A6" w:rsidRPr="00587A78" w:rsidRDefault="0008117B" w:rsidP="007C5F71">
      <w:pPr>
        <w:pStyle w:val="10"/>
        <w:spacing w:before="0" w:line="240" w:lineRule="auto"/>
        <w:ind w:left="709" w:hanging="709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ru-RU"/>
        </w:rPr>
      </w:pPr>
      <w:bookmarkStart w:id="8" w:name="_Toc482710441"/>
      <w:r w:rsidRPr="00587A7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4.1. Разделы дисциплины и трудоёмкость по видам учебных занятий (в академических часах)</w:t>
      </w:r>
      <w:bookmarkEnd w:id="8"/>
    </w:p>
    <w:p w:rsidR="007C5F71" w:rsidRDefault="007C5F71" w:rsidP="00587A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117B" w:rsidRDefault="007C5F71" w:rsidP="00587A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Очная форма обучения</w:t>
      </w:r>
    </w:p>
    <w:p w:rsidR="007C5F71" w:rsidRPr="00587A78" w:rsidRDefault="007C5F71" w:rsidP="00587A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82"/>
        <w:gridCol w:w="492"/>
        <w:gridCol w:w="637"/>
        <w:gridCol w:w="573"/>
        <w:gridCol w:w="641"/>
        <w:gridCol w:w="1031"/>
        <w:gridCol w:w="976"/>
        <w:gridCol w:w="506"/>
        <w:gridCol w:w="471"/>
        <w:gridCol w:w="1938"/>
      </w:tblGrid>
      <w:tr w:rsidR="007B0E40" w:rsidRPr="00587A78" w:rsidTr="00587A78">
        <w:trPr>
          <w:cantSplit/>
          <w:trHeight w:val="742"/>
        </w:trPr>
        <w:tc>
          <w:tcPr>
            <w:tcW w:w="22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Разделы и темы</w:t>
            </w:r>
          </w:p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дисциплины</w:t>
            </w:r>
          </w:p>
        </w:tc>
        <w:tc>
          <w:tcPr>
            <w:tcW w:w="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Семестр</w:t>
            </w:r>
          </w:p>
        </w:tc>
        <w:tc>
          <w:tcPr>
            <w:tcW w:w="48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 xml:space="preserve">Виды учебной работы, включая самостоятельную работу </w:t>
            </w: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обучающихся</w:t>
            </w: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 xml:space="preserve"> и трудоемкость (в часах)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hd w:val="clear" w:color="auto" w:fill="FFFFFF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shd w:val="clear" w:color="auto" w:fill="FFFFFF"/>
                <w:lang w:eastAsia="ru-RU"/>
              </w:rPr>
              <w:t>Вид оценочного средства текущего контроля успеваемости,</w:t>
            </w:r>
          </w:p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hd w:val="clear" w:color="auto" w:fill="FFFFFF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shd w:val="clear" w:color="auto" w:fill="FFFFFF"/>
                <w:lang w:eastAsia="ru-RU"/>
              </w:rPr>
              <w:t>промежуточной аттестации</w:t>
            </w:r>
          </w:p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hd w:val="clear" w:color="auto" w:fill="FFFFFF"/>
                <w:lang w:eastAsia="ru-RU"/>
              </w:rPr>
              <w:t>(по семестрам</w:t>
            </w:r>
            <w:r w:rsidRPr="00587A78"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hd w:val="clear" w:color="auto" w:fill="FFFFFF"/>
                <w:lang w:val="en-US" w:eastAsia="ru-RU"/>
              </w:rPr>
              <w:t>)</w:t>
            </w:r>
          </w:p>
        </w:tc>
      </w:tr>
      <w:tr w:rsidR="007B0E40" w:rsidRPr="00587A78" w:rsidTr="00587A78">
        <w:trPr>
          <w:cantSplit/>
          <w:trHeight w:val="1010"/>
        </w:trPr>
        <w:tc>
          <w:tcPr>
            <w:tcW w:w="2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ВСЕГО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Из них аудиторные занятия</w:t>
            </w:r>
          </w:p>
        </w:tc>
        <w:tc>
          <w:tcPr>
            <w:tcW w:w="97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Самостоятельная работа</w:t>
            </w:r>
          </w:p>
        </w:tc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Контрольная работа</w:t>
            </w:r>
          </w:p>
        </w:tc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Курсовая работа</w:t>
            </w: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7B0E40" w:rsidRPr="00587A78" w:rsidTr="00587A78">
        <w:trPr>
          <w:cantSplit/>
          <w:trHeight w:hRule="exact" w:val="2136"/>
        </w:trPr>
        <w:tc>
          <w:tcPr>
            <w:tcW w:w="2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 xml:space="preserve">Лекции 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Лаборатор.</w:t>
            </w:r>
          </w:p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практикум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Практическ.занятия / семинары</w:t>
            </w:r>
          </w:p>
        </w:tc>
        <w:tc>
          <w:tcPr>
            <w:tcW w:w="97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lang w:eastAsia="ru-RU"/>
              </w:rPr>
            </w:pP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Социально- биологические основы физической культуры.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Основы здорового образа жизни обучающегося. Физическая культура в обеспечении здоровья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опрос, тест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Общая физическая и специальная подготовка в системе физического воспитания.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Спорт. Индивидуальный выбор видов спорта или систем физических упражнений.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Особенности занятий избранным видом спорта или системой физических упражнений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87A7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zh-CN"/>
              </w:rPr>
            </w:pPr>
            <w:r w:rsidRPr="00587A7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Самоконтроль занимающихся физическими упражнениями и спортом.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Профессионально- прикладная физическая подготовка (ППФП)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8232CF" w:rsidP="008232C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в профессиональной деятельности.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реферат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b/>
                <w:lang w:eastAsia="zh-CN"/>
              </w:rPr>
              <w:t>+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</w:t>
            </w:r>
          </w:p>
        </w:tc>
      </w:tr>
      <w:tr w:rsidR="0063671E" w:rsidRPr="00587A78" w:rsidTr="008232CF">
        <w:trPr>
          <w:trHeight w:val="341"/>
        </w:trPr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63671E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b/>
                <w:lang w:eastAsia="zh-CN"/>
              </w:rPr>
              <w:t>72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8232C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16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8232C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5</w:t>
            </w:r>
            <w:r w:rsidR="0063671E" w:rsidRPr="00587A78">
              <w:rPr>
                <w:rFonts w:ascii="Times New Roman" w:eastAsia="Calibri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</w:tbl>
    <w:p w:rsidR="007C5F71" w:rsidRDefault="007C5F71" w:rsidP="00587A78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08117B" w:rsidRDefault="0008117B" w:rsidP="00587A78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08117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Заочная форма обучения</w:t>
      </w:r>
    </w:p>
    <w:p w:rsidR="007C5F71" w:rsidRDefault="007C5F71" w:rsidP="00587A78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82"/>
        <w:gridCol w:w="492"/>
        <w:gridCol w:w="637"/>
        <w:gridCol w:w="573"/>
        <w:gridCol w:w="641"/>
        <w:gridCol w:w="1031"/>
        <w:gridCol w:w="976"/>
        <w:gridCol w:w="506"/>
        <w:gridCol w:w="471"/>
        <w:gridCol w:w="1938"/>
      </w:tblGrid>
      <w:tr w:rsidR="003455A6" w:rsidRPr="00587A78" w:rsidTr="00587A78">
        <w:trPr>
          <w:cantSplit/>
          <w:trHeight w:val="742"/>
        </w:trPr>
        <w:tc>
          <w:tcPr>
            <w:tcW w:w="22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Разделы и темы</w:t>
            </w:r>
          </w:p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дисциплины</w:t>
            </w:r>
          </w:p>
        </w:tc>
        <w:tc>
          <w:tcPr>
            <w:tcW w:w="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Семестр</w:t>
            </w:r>
          </w:p>
        </w:tc>
        <w:tc>
          <w:tcPr>
            <w:tcW w:w="48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 xml:space="preserve">Виды учебной работы, включая самостоятельную работу </w:t>
            </w: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обучающихся</w:t>
            </w: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 xml:space="preserve"> и трудоемкость (в часах)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hd w:val="clear" w:color="auto" w:fill="FFFFFF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shd w:val="clear" w:color="auto" w:fill="FFFFFF"/>
                <w:lang w:eastAsia="ru-RU"/>
              </w:rPr>
              <w:t>Вид оценочного средства текущего контроля успеваемости,</w:t>
            </w:r>
          </w:p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hd w:val="clear" w:color="auto" w:fill="FFFFFF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shd w:val="clear" w:color="auto" w:fill="FFFFFF"/>
                <w:lang w:eastAsia="ru-RU"/>
              </w:rPr>
              <w:t>промежуточной аттестации</w:t>
            </w:r>
          </w:p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hd w:val="clear" w:color="auto" w:fill="FFFFFF"/>
                <w:lang w:eastAsia="ru-RU"/>
              </w:rPr>
              <w:t>(по семестрам</w:t>
            </w:r>
            <w:r w:rsidRPr="00587A78"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hd w:val="clear" w:color="auto" w:fill="FFFFFF"/>
                <w:lang w:val="en-US" w:eastAsia="ru-RU"/>
              </w:rPr>
              <w:t>)</w:t>
            </w:r>
          </w:p>
        </w:tc>
      </w:tr>
      <w:tr w:rsidR="003455A6" w:rsidRPr="00587A78" w:rsidTr="00587A78">
        <w:trPr>
          <w:cantSplit/>
          <w:trHeight w:val="1010"/>
        </w:trPr>
        <w:tc>
          <w:tcPr>
            <w:tcW w:w="2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ВСЕГО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Из них аудиторные занятия</w:t>
            </w:r>
          </w:p>
        </w:tc>
        <w:tc>
          <w:tcPr>
            <w:tcW w:w="97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Самостоятельная работа</w:t>
            </w:r>
          </w:p>
        </w:tc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Контрольная работа</w:t>
            </w:r>
          </w:p>
        </w:tc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Курсовая работа</w:t>
            </w: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3455A6" w:rsidRPr="00587A78" w:rsidTr="00587A78">
        <w:trPr>
          <w:cantSplit/>
          <w:trHeight w:hRule="exact" w:val="2136"/>
        </w:trPr>
        <w:tc>
          <w:tcPr>
            <w:tcW w:w="2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 xml:space="preserve">Лекции 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Лаборатор.</w:t>
            </w:r>
          </w:p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практикум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Практическ.занятия / семинары</w:t>
            </w:r>
          </w:p>
        </w:tc>
        <w:tc>
          <w:tcPr>
            <w:tcW w:w="97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lang w:eastAsia="ru-RU"/>
              </w:rPr>
            </w:pP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Социально- биологические основы физической культуры.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 xml:space="preserve">Основы здорового 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образа жизни обучающегося. Физическая культура в обеспечении здоровья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lastRenderedPageBreak/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опрос, тест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Общая физическая и специальная подготовка в системе физического воспитания.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Спорт. Индивидуальный выбор видов спорта или систем физических упражнений.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Особенности занятий избранным видом спорта или системой физических упражнений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zh-CN"/>
              </w:rPr>
            </w:pPr>
            <w:r w:rsidRPr="00587A78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Самоконтроль занимающихся физическими упражнениями и спортом.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Профессионально- прикладная физическая подготовка (ППФП)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в профессиональной деятельности.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реферат</w:t>
            </w:r>
          </w:p>
        </w:tc>
      </w:tr>
      <w:tr w:rsidR="003455A6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</w:t>
            </w:r>
          </w:p>
        </w:tc>
      </w:tr>
      <w:tr w:rsidR="003455A6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55A6" w:rsidRPr="00587A78" w:rsidRDefault="003455A6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b/>
                <w:lang w:eastAsia="zh-CN"/>
              </w:rPr>
              <w:t>72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9A7979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b/>
                <w:lang w:eastAsia="zh-CN"/>
              </w:rPr>
              <w:t>62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A31B42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(</w:t>
            </w:r>
            <w:r w:rsidR="003455A6"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</w:tbl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08117B" w:rsidRPr="00FA5F14" w:rsidRDefault="0008117B" w:rsidP="000C3D9A">
      <w:pPr>
        <w:pStyle w:val="10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bookmarkStart w:id="9" w:name="_Toc482710442"/>
      <w:r w:rsidRPr="00FA5F1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4.2 Содержание дисциплины, структурированное по темам</w:t>
      </w:r>
      <w:bookmarkEnd w:id="9"/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Физическая культура в общекультурной и профессиональной подготовке студентов</w:t>
      </w: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lastRenderedPageBreak/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как социальные феномены общества. Современное состояние физической культуры и спорта. Федеральный закон «О физической культуре и спорте в Российской Федерации». Физическая культура личности.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обучающихся к физической культуре и спорту. Основные положения организации физического воспитания в высшем учебном заведении.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культура, спорт, ценности физической культуры, физическое совершенство, физическое воспитание, физическое развитие, психофизическая подготовка, жизненно необходимые умения и навыки, физическая и функциональная подготовленность.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Социально- биологические основы физической культуры.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человека как единая саморазвивающаяся и саморегулирующаяся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Основы здорового образа жизни обучающегося. Физическая культура в обеспечении здоровья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 как ценность и факторы, его определяющие. Взаимосвязь общей культуры обучающегося и его образа жизни. Структура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Физическое самовоспитание и самосовершенствование в здоровом образе жизни.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 и спорт как действенные средства сохранения и укрепления здоровья людей, их физического совершенствования.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требования к организации здорового образа жизни. Критерии эффективности здорового образа жизни.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Психофизиологические основы учебного труда и интеллектуальной деятельности. Средства физической культуры в регулировании работоспособности. 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Психофизиологическая характеристика интеллектуальной деятельности и учебного труда обучающегося. Динамика работоспособности студентов в учебном году и факторы, ее определяющие. Основные причины изменения психофизического состояния обучающихся в период экзаменационной сессии, критерии нервно- эмоционального и психофизического утомления.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жизненно необходимых умений и навыков в психофизической подготовке. Деятельностная сущность физической культуры в сфере учебного и профессионального труда.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средств физической культуры для оптимизации работоспособности,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профилактики нервно- эмоционального и психофизического утомления обучающихся, повышение эффективности учебного труда.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Общая физическая и специальная подготовка в системе физического воспитания.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принципы физического воспитания. Методы физического воспитания. Основы обучения движениям. Основы совершенствования физических качеств. Формирование психических качеств в процессе физического воспитания.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физическая подготовка, ее цели и задачи. Специальная физическая подготовка. Спортивная подготовка, её цели и задачи. Структура подготовленности спортсмена. Зоны и интенсивность физических нагрузок.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мышечной релаксации.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 Формы занятий физическим</w:t>
      </w:r>
      <w:r w:rsidR="007C5F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упражнениями. Учебно-тренирово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чное занятие как основная форма обучения физическим упражнениям. Структура и направленность учебно-тренировочного занятия.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Основы методики самостоятельных занятий физическими упражнениями.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и целенаправленность самостоятельных занятий.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 уровнем физической подготовленности. Гигиена самостоятельных занятий. Самоконтроль за эффективностью самостоятельных занятий. Участие в спортивных соревнованиях.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Спорт. Индивидуальный выбор видов спорта или систем физических</w:t>
      </w:r>
      <w:r w:rsidR="007C5F7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упражнений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историческая справка. Характеристика особенностей воздействия данного вида спорта ( системы физических упражнений) на физическое развитие и подготовленность, психические качества и свойства личности. Модельные характеристики спортсмена высокого класса.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цели и задач спортивной подготовки (или занятий системой физических упражнений) в условиях вуза. Возможные формы организации тренировки в вузе.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Особенности занятий избранным видом спорта или системой физических упражнений.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Перспективное, текущее и оперативное планирование подготовки. Основные пути достижения необходимой структуры подготовки занимающихся. Контроль за эффективностью тренировочных занятий. Специальные зачётные требования и нормативы по годам (семестрам) обучение по избранному виду спорта или системе физических упражнений.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7C5F71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 и зада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спортивной подготовки (занятий системой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упражнений) в избранном виде спорта в условиях вуза,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характеристику общей структуры 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ивной подготовленности в избран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виде спорта (взаимосвязь физической, технической,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тактической и психичес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подготовленности. виды контроля за эффективностью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тренировочных занятий в избран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виде спорта.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Самоконтроль занимающихся физическими упражнениями и спортом.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самодиагностика состояния организма при регулярных занятиях физическими упражнениями и спортом. Врачебный контроль и его содержание. Самоконтроль, его основные методы, показатели и дневник самоконтроля. Использование методов, стандартов, антропометрических индексов, номограмм функциональных проб, упражнений- 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измерение артериального давления и частоты сердечных сокращений. Проведение функциональных проб для оценки деятельности дыхательной системы. Самоконтроль уровня развития физических качеств: выносливости, силы. Самоконтроль уровня развития физических качеств: быстроты, гибкости, ловкости.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Профессионально- прикладная физическая подготовка (ППФП)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 профессионально- прикладной физической подготовки.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и социально-экономическая необходимость специальной психофизической подготовки человека к труду. Определение понятия ППФП , ее цели, задачи, средства. Место ППФП в системе физического воспитания студентов. Факторы, определяющие корректное содержание ППФП. Методика подбора средств ППФП студентов в вузе.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ППФП обучающихся по избранному направлению подготовки или специальности. Методика подбора средств ППФП студентов в вузе. Контроль за эффективностью профессионально-прикладной физической подготовленности обучающихся.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Физическая культура в профессиональной деятельности.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и травматизма средствами физической культуры. Дополнительные средства повышения общей и профессиональной работоспособности.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производстве. Роль будущих специалистов по внедрению физической культуры в производственном коллективе.</w:t>
      </w:r>
    </w:p>
    <w:p w:rsidR="007C5F71" w:rsidRPr="007C5F71" w:rsidRDefault="007C5F71" w:rsidP="007C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10" w:name="_Toc482710443"/>
    </w:p>
    <w:p w:rsidR="0008117B" w:rsidRPr="007C5F71" w:rsidRDefault="0008117B" w:rsidP="007C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учебно- методического обеспечения для самостоятельной работы обучающихся</w:t>
      </w:r>
      <w:bookmarkEnd w:id="10"/>
    </w:p>
    <w:p w:rsidR="00086343" w:rsidRPr="0008117B" w:rsidRDefault="00086343" w:rsidP="00081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 xml:space="preserve">Самостоятельная работа обучающихся при изучении дисциплины «Физическая культура и спорт» предполагает, в первую очередь, работу с основной и дополнительной </w:t>
      </w: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lastRenderedPageBreak/>
        <w:t xml:space="preserve">литературой. Результатами этой работы становятся участие в опросе и обсуждении тем курса, решение тестов, написание рефератов. 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081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выполнения самостоятельной работы выбираются обучающимися по своему усмотрению с учетом рекомендаций преподавателя.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Самостоятельную работу над дисциплиной следует начинать с изучения рабочей программы дисциплины «Физическая культура и спорт», которая содержит основные требования к знаниям, умениям и навыкам обучающихся. Обязательно следует учитывать рекомендации преподавателя, данные на занятиях и  приступать к изучению отдельных тем в порядке, предусмотренном программой.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Получив представление об основном содержании темы на лекции, необходимо изучить и закрепить материал с помощью источников,  указанных в разделе 7 рабочей программы. Целесообразно составить краткий конспект, отображающий содержание и связи основных понятий данной темы. Обязательно следует записывать возникшие вопросы, на которые не удалось ответить самостоятельно, для того, чтобы была возможность обсудить эти вопросы на практическом занятии.</w:t>
      </w:r>
    </w:p>
    <w:p w:rsidR="0008117B" w:rsidRDefault="0008117B" w:rsidP="000C3D9A">
      <w:pPr>
        <w:pStyle w:val="10"/>
        <w:rPr>
          <w:rFonts w:ascii="Times New Roman" w:eastAsia="Times New Roman" w:hAnsi="Times New Roman" w:cs="Times New Roman"/>
          <w:b w:val="0"/>
          <w:sz w:val="24"/>
          <w:szCs w:val="24"/>
          <w:lang w:eastAsia="zh-CN"/>
        </w:rPr>
      </w:pPr>
      <w:bookmarkStart w:id="11" w:name="_Toc482710444"/>
      <w:r w:rsidRPr="000C3D9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6.</w:t>
      </w:r>
      <w:r w:rsidRPr="000C3D9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Фонд оценочных средств для проведения промежуточной аттестации обучающихся по дисциплине</w:t>
      </w:r>
      <w:bookmarkEnd w:id="11"/>
    </w:p>
    <w:p w:rsidR="00086343" w:rsidRPr="0008117B" w:rsidRDefault="00086343" w:rsidP="0008117B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8117B" w:rsidRPr="0008117B" w:rsidRDefault="0008117B" w:rsidP="0008117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Фонд оценочных средств оформлен в виде приложения к рабочей программе дисциплины «Физическая культура и спорт».</w:t>
      </w:r>
    </w:p>
    <w:p w:rsidR="0008117B" w:rsidRDefault="0008117B" w:rsidP="000C3D9A">
      <w:pPr>
        <w:pStyle w:val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482710445"/>
      <w:r w:rsidRPr="000C3D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 Перечень основной и дополнительной учебной литературы, необходимой для освоения дисциплины</w:t>
      </w:r>
      <w:bookmarkEnd w:id="12"/>
    </w:p>
    <w:p w:rsidR="0008117B" w:rsidRDefault="0008117B" w:rsidP="0008117B">
      <w:pPr>
        <w:autoSpaceDE w:val="0"/>
        <w:autoSpaceDN w:val="0"/>
        <w:adjustRightInd w:val="0"/>
        <w:spacing w:before="20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учебная литература:</w:t>
      </w:r>
    </w:p>
    <w:p w:rsidR="006D2B45" w:rsidRPr="00830D8C" w:rsidRDefault="007F48CB" w:rsidP="00830D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http://www.iprbookshop.ru/54139.html.— ЭБС «IPRbooks»</w:t>
      </w:r>
    </w:p>
    <w:p w:rsidR="006D2B45" w:rsidRPr="00830D8C" w:rsidRDefault="007F48CB" w:rsidP="00830D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образование»/ Германов Г.Н.— Электрон. текстовые данные.— Воронеж: Элист, 2017.— 303 c.— Режим доступа: http://www.iprbookshop.ru/52019.html.— ЭБС «IPRbooks»</w:t>
      </w:r>
    </w:p>
    <w:p w:rsidR="006D2B45" w:rsidRPr="00830D8C" w:rsidRDefault="007F48CB" w:rsidP="00830D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Коджаспиров Ю.Г. Секреты успеха уроков физкультуры [Электронный ресурс]: учебно-методическое пособие/ Коджаспиров Ю.Г.— Электрон. текстовые данные.— Москва: Издательство «Спорт», 2018.— 196 c.— Режим доступа: http://www.iprbookshop.ru/74301.html.— ЭБС «IPRbooks»</w:t>
      </w:r>
    </w:p>
    <w:p w:rsidR="006D2B45" w:rsidRPr="00830D8C" w:rsidRDefault="007F48CB" w:rsidP="00830D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Морозов А.И. Легкая атлетика в программе подготовки студентов факультета физической культуры и спорта [Электронный ресурс]: учебно-методическое пособие/ Морозов А.И.— Электрон. текстовые данные.— Набережные Челны: Набережночелнинский государственный педагогический университет, 2016.— 78 c.— Режим доступа: http://www.iprbookshop.ru/70477.html.— ЭБС «IPRbooks»</w:t>
      </w:r>
    </w:p>
    <w:p w:rsidR="006D2B45" w:rsidRPr="00830D8C" w:rsidRDefault="007F48CB" w:rsidP="00830D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lastRenderedPageBreak/>
        <w:t>Учебно-методическое пособие по курсу Физическая культура по теме Практические рекомендации для студентов, временно освобожденных от занятий физкультурой [Электронный ресурс]/ — Электрон. текстовые данные.— Москва: Московский технический университет связи и информатики, 2016.— 16 c.— Режим доступа: http://www.iprbookshop.ru/63352.html.— ЭБС «IPRbooks»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</w:p>
    <w:p w:rsidR="0008117B" w:rsidRDefault="0008117B" w:rsidP="000811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Дополнительная </w:t>
      </w:r>
      <w:r w:rsidR="00BD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</w:t>
      </w:r>
      <w:r w:rsidRPr="00081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830D8C" w:rsidRPr="00830D8C" w:rsidRDefault="00830D8C" w:rsidP="00830D8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http://www.iprbookshop.ru/54139.html.— ЭБС «IPRbooks»</w:t>
      </w:r>
    </w:p>
    <w:p w:rsidR="00830D8C" w:rsidRPr="00830D8C" w:rsidRDefault="00830D8C" w:rsidP="00830D8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Губарева Н.В. Естественнонаучные основы физической культуры (Биология) [Электронный ресурс]: курс лекций/ Губарева Н.В., Линдт Т.А., Баймакова Л.Г.— Электрон. текстовые данные.— Омск: Сибирский государственный университет физической культуры и спорта, 2016.— 108 c.— Режим доступа: http://www.iprbookshop.ru/74264.html.— ЭБС «IPRbooks»</w:t>
      </w:r>
    </w:p>
    <w:p w:rsidR="00830D8C" w:rsidRPr="00830D8C" w:rsidRDefault="00830D8C" w:rsidP="00830D8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Избранные лекции по лечебной физической культуре. Часть 1. Общие основы лечебной физической культуры, лечебная физическая культура при травмах, заболеваниях и деформациях опорно-двигательного аппарата [Электронный ресурс]: учебное пособие для студентов средних специальных учебных заведений/ — Электрон. текстовые данные.— Омск: Сибирский государственный университет физической культуры и спорта, 2017.— 116 c.— Режим доступа: http://www.iprbookshop.ru/74265.html.— ЭБС «IPRbooks»</w:t>
      </w:r>
    </w:p>
    <w:p w:rsidR="00830D8C" w:rsidRPr="00830D8C" w:rsidRDefault="00830D8C" w:rsidP="00830D8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Морозов А.И. Легкая атлетика в программе подготовки студентов факультета физической культуры и спорта [Электронный ресурс]: учебно-методическое пособие/ Морозов А.И.— Электрон. текстовые данные.— Набережные Челны: Набережночелнинский государственный педагогический университет, 2016.— 78 c.— Режим доступа: http://www.iprbookshop.ru/70477.html.— ЭБС «IPRbooks»</w:t>
      </w:r>
    </w:p>
    <w:p w:rsidR="00830D8C" w:rsidRPr="00830D8C" w:rsidRDefault="00830D8C" w:rsidP="00830D8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 занятия студентов физической культурой и спортом [Электронный ресурс]: учебно-методическое пособие/ С.Н. Зуев [и др.].— Электрон. текстовые данные.— Москва: Российская таможенная академия, 2016.— 132 c.— Режим доступа: http://www.iprbookshop.ru/69779.html.— ЭБС «IPRbooks»</w:t>
      </w:r>
    </w:p>
    <w:p w:rsidR="00830D8C" w:rsidRPr="00830D8C" w:rsidRDefault="00830D8C" w:rsidP="00830D8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пособие по курсу Физическая культура по теме Практические рекомендации для студентов, временно освобожденных от занятий физкультурой [Электронный ресурс]/ — Электрон. текстовые данные.— Москва: Московский технический университет связи и информатики, 2016.— 16 c.— Режим доступа: http://www.iprbookshop.ru/63352.html.— ЭБС «IPRbooks»</w:t>
      </w:r>
    </w:p>
    <w:p w:rsidR="0008117B" w:rsidRPr="007C5F71" w:rsidRDefault="0008117B" w:rsidP="007C5F71">
      <w:pPr>
        <w:widowControl w:val="0"/>
        <w:tabs>
          <w:tab w:val="left" w:pos="1134"/>
        </w:tabs>
        <w:suppressAutoHyphens/>
        <w:spacing w:after="0" w:line="200" w:lineRule="atLeast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08117B" w:rsidRPr="007C5F71" w:rsidRDefault="0008117B" w:rsidP="007C5F71">
      <w:pPr>
        <w:widowControl w:val="0"/>
        <w:tabs>
          <w:tab w:val="left" w:pos="1134"/>
        </w:tabs>
        <w:suppressAutoHyphens/>
        <w:spacing w:after="0" w:line="200" w:lineRule="atLeast"/>
        <w:jc w:val="both"/>
        <w:rPr>
          <w:rFonts w:ascii="Times New Roman" w:eastAsia="Lucida Sans Unicode" w:hAnsi="Times New Roman" w:cs="Arial"/>
          <w:b/>
          <w:kern w:val="1"/>
          <w:sz w:val="24"/>
          <w:szCs w:val="24"/>
          <w:lang w:eastAsia="ar-SA"/>
        </w:rPr>
      </w:pPr>
      <w:bookmarkStart w:id="13" w:name="_Toc482710446"/>
      <w:r w:rsidRPr="007C5F71">
        <w:rPr>
          <w:rFonts w:ascii="Times New Roman" w:eastAsia="Lucida Sans Unicode" w:hAnsi="Times New Roman" w:cs="Arial"/>
          <w:b/>
          <w:kern w:val="1"/>
          <w:sz w:val="24"/>
          <w:szCs w:val="24"/>
          <w:lang w:eastAsia="ar-SA"/>
        </w:rPr>
        <w:t xml:space="preserve">8. </w:t>
      </w:r>
      <w:bookmarkEnd w:id="13"/>
      <w:r w:rsidR="00110E5F" w:rsidRPr="007C5F71">
        <w:rPr>
          <w:rFonts w:ascii="Times New Roman" w:eastAsia="Lucida Sans Unicode" w:hAnsi="Times New Roman" w:cs="Arial"/>
          <w:b/>
          <w:kern w:val="1"/>
          <w:sz w:val="24"/>
          <w:szCs w:val="24"/>
          <w:lang w:eastAsia="ar-SA"/>
        </w:rPr>
        <w:t>Современные профессиональные базы данных и информационные справочные системы</w:t>
      </w:r>
    </w:p>
    <w:p w:rsidR="0008117B" w:rsidRPr="0008117B" w:rsidRDefault="0008117B" w:rsidP="0008117B">
      <w:pPr>
        <w:widowControl w:val="0"/>
        <w:tabs>
          <w:tab w:val="left" w:pos="1134"/>
        </w:tabs>
        <w:suppressAutoHyphens/>
        <w:spacing w:after="0" w:line="200" w:lineRule="atLeast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Информационно-правовая система «Консультант+» - договор №2856/АП от 01.11.2007</w:t>
      </w:r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Информационно-справочная система «LexPro» - договор б/н от 06.03.2013</w:t>
      </w:r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Официальный интернет-портал базы данных правовой информации </w:t>
      </w:r>
      <w:hyperlink r:id="rId10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http://pravo.gov.ru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Портал Федеральных государственных образовательных стандартов высшего образования </w:t>
      </w:r>
      <w:hyperlink r:id="rId11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http://fgosvo.ru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Портал "Информационно-коммуникационные технологии в образовании" </w:t>
      </w:r>
      <w:hyperlink r:id="rId12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http://www.ict.edu.ru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Научная электронная библиотека </w:t>
      </w:r>
      <w:hyperlink r:id="rId13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http://www.elibrary.ru/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Национальная электронная библиотека </w:t>
      </w:r>
      <w:hyperlink r:id="rId14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http://www.nns.ru/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Электронные ресурсы Российской государственной библиотеки </w:t>
      </w:r>
      <w:hyperlink r:id="rId15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http://www.rsl.ru/ru/root3489/all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http://webofscience.com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http://neicon.ru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Базы данных издательства Springer </w:t>
      </w:r>
      <w:hyperlink r:id="rId18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https://link.springer.com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Открытые данные государственных органов </w:t>
      </w:r>
      <w:hyperlink r:id="rId19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http://data.gov.ru/</w:t>
        </w:r>
      </w:hyperlink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http//www.tmnlib.ru – сайт информационно-библиотечного центра ТюмГУ</w:t>
      </w:r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http//www.lib.sportedu.ru – сайт центральной отраслевой библиотеки по физической культуре и спорту</w:t>
      </w:r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http//www.teoriya.ru – научный портал «Теория.ру» и сайт журнала «Теория и практика физической культуры»</w:t>
      </w:r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http//www.sibsport.ru – сайт библиотеки Сибирского государственного университета физической культуры и спорта</w:t>
      </w:r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http//www.vniifk.ru – сайт журнала «Вестник спортивной науки»</w:t>
      </w:r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http://sport.minstm.gov./14/</w:t>
      </w:r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http://lib/sportedu.ru/</w:t>
      </w:r>
    </w:p>
    <w:p w:rsidR="0008117B" w:rsidRPr="001A5F37" w:rsidRDefault="00704015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hyperlink r:id="rId20" w:history="1">
        <w:r w:rsidR="0008117B"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www.uforum.uz/showthread.phpt=3926</w:t>
        </w:r>
      </w:hyperlink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www.iprbookshop.ru</w:t>
      </w:r>
    </w:p>
    <w:p w:rsidR="007C5F71" w:rsidRPr="007C5F71" w:rsidRDefault="007C5F71" w:rsidP="007C5F71">
      <w:pPr>
        <w:widowControl w:val="0"/>
        <w:tabs>
          <w:tab w:val="left" w:pos="0"/>
          <w:tab w:val="left" w:pos="993"/>
        </w:tabs>
        <w:spacing w:after="0" w:line="200" w:lineRule="atLeast"/>
        <w:jc w:val="both"/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</w:pPr>
      <w:bookmarkStart w:id="14" w:name="_Toc482710447"/>
    </w:p>
    <w:p w:rsidR="0008117B" w:rsidRPr="0008117B" w:rsidRDefault="007C5F71" w:rsidP="007C5F71">
      <w:pPr>
        <w:widowControl w:val="0"/>
        <w:tabs>
          <w:tab w:val="left" w:pos="0"/>
          <w:tab w:val="left" w:pos="993"/>
        </w:tabs>
        <w:spacing w:after="0" w:line="200" w:lineRule="atLeast"/>
        <w:jc w:val="both"/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</w:pPr>
      <w:r w:rsidRPr="007C5F71"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  <w:t xml:space="preserve">9. </w:t>
      </w:r>
      <w:r w:rsidR="0008117B" w:rsidRPr="007C5F71"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  <w:t>Методические указания для обучающихся по освоению дисциплины</w:t>
      </w:r>
      <w:bookmarkEnd w:id="14"/>
    </w:p>
    <w:p w:rsidR="0008117B" w:rsidRPr="0008117B" w:rsidRDefault="0008117B" w:rsidP="0008117B">
      <w:pPr>
        <w:widowControl w:val="0"/>
        <w:tabs>
          <w:tab w:val="left" w:pos="0"/>
          <w:tab w:val="left" w:pos="993"/>
        </w:tabs>
        <w:spacing w:after="0" w:line="200" w:lineRule="atLeast"/>
        <w:jc w:val="both"/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</w:pPr>
    </w:p>
    <w:p w:rsidR="0008117B" w:rsidRPr="0008117B" w:rsidRDefault="0008117B" w:rsidP="0008117B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</w:pP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Усвоение материала дисциплины на лекциях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, 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семинарах и в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результате самостоятельной подготовки и изучения отдельных вопросов дисциплины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позволят студенту подойти к промежуточному контролю подготовленным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и потребует лишь повторения ранее пройденного материала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.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Знания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накапливаемые постепенно в различных ракурсах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с использованием противоположных мнений и взглядов на ту или иную правовую проблему являются глубокими и качественными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и позволяют формировать соответствующие компетенции как итог образовательного процесса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. </w:t>
      </w:r>
    </w:p>
    <w:p w:rsidR="0008117B" w:rsidRPr="0008117B" w:rsidRDefault="0008117B" w:rsidP="0008117B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Для систематизации знаний по дисциплине первоначальное внимание студенту следует обратить на рабочую программу курса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которая включает в себя разделы и основные проблемы дисциплины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в рамках которых и формируются вопросы для промежуточного контроля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.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Поэтому студент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заранее ознакомившись с программой курса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может лучше сориентироваться в последовательности освоения курса с позиций организации самостоятельной работы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.</w:t>
      </w:r>
    </w:p>
    <w:p w:rsidR="0008117B" w:rsidRPr="0008117B" w:rsidRDefault="0008117B" w:rsidP="0008117B">
      <w:pPr>
        <w:widowControl w:val="0"/>
        <w:suppressAutoHyphens/>
        <w:autoSpaceDE w:val="0"/>
        <w:spacing w:after="0" w:line="200" w:lineRule="atLeast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tbl>
      <w:tblPr>
        <w:tblW w:w="9740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1831"/>
        <w:gridCol w:w="7909"/>
      </w:tblGrid>
      <w:tr w:rsidR="0008117B" w:rsidRPr="0008117B" w:rsidTr="00587A78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7C5F71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7C5F71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Calibri" w:eastAsia="Calibri" w:hAnsi="Calibri" w:cs="Calibri"/>
                <w:strike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Методические указания по организации деятельности обучающегося</w:t>
            </w:r>
          </w:p>
        </w:tc>
      </w:tr>
      <w:tr w:rsidR="0008117B" w:rsidRPr="0008117B" w:rsidTr="00587A78">
        <w:trPr>
          <w:trHeight w:val="27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 xml:space="preserve">Лекция 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autoSpaceDE w:val="0"/>
              <w:spacing w:after="0" w:line="200" w:lineRule="atLeast"/>
              <w:ind w:right="20"/>
              <w:rPr>
                <w:rFonts w:ascii="Calibri" w:eastAsia="Calibri" w:hAnsi="Calibri" w:cs="Calibri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Написание   конспекта   лекций:   кратко,   схематично, последовательно фиксировать   основные   положения,   выводы, формулировки,  обобщения;  помечать  важные  мысли,  выделять ключевые слова, термины. Конспект лучше подразделять на пункты, параграфы,  соблюдая  красную  строку.  Принципиальные  места, определения,   формулы   следует   сопровождать   замечаниями: «важно»,   «особо   важно»,   «хорошо   запомнить»   и   т.п.   или подчеркивать    красной    ручкой.    Целесообразно    разработать собственную    символику,    сокращения    слов,    что    позволит сконцентрировать   внимание   обучающегося   на   важных   сведения.</w:t>
            </w:r>
          </w:p>
          <w:p w:rsidR="0008117B" w:rsidRPr="0008117B" w:rsidRDefault="0008117B" w:rsidP="0008117B">
            <w:pPr>
              <w:autoSpaceDE w:val="0"/>
              <w:spacing w:after="0" w:line="200" w:lineRule="atLeast"/>
              <w:ind w:right="20"/>
              <w:rPr>
                <w:rFonts w:ascii="Calibri" w:eastAsia="Calibri" w:hAnsi="Calibri" w:cs="Calibri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Работая над конспектом лекций, всегда следует использовать не только  учебник,  но  и  ту  литературу,  которую  дополнительно рекомендовал  лектор.  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 в  материале,  необходимо  сформулировать  вопрос  и задать преподавателю на консультации, на практическом занятии.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Calibri" w:eastAsia="Calibri" w:hAnsi="Calibri" w:cs="Calibri"/>
                <w:lang w:eastAsia="ar-SA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Лекционный    материал    является    базовым,    с    которого необходимо начать освоение соответствующей темы</w:t>
            </w:r>
          </w:p>
        </w:tc>
      </w:tr>
      <w:tr w:rsidR="0008117B" w:rsidRPr="0008117B" w:rsidTr="00587A78">
        <w:trPr>
          <w:trHeight w:val="1900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w w:val="99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lastRenderedPageBreak/>
              <w:t>Практические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w w:val="99"/>
                <w:kern w:val="1"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1C7D68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видеозаписей по заданной теме.</w:t>
            </w:r>
          </w:p>
        </w:tc>
      </w:tr>
      <w:tr w:rsidR="0008117B" w:rsidRPr="0008117B" w:rsidTr="00587A78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Реферат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обучающийся вправе избрать для реферата любую тему в пределах  программы  учебной  дисциплины.  Важно  при  этом учитывать ее актуальность, научную разработанность, возможность нахождения необходимых источников для изучения темы реферата , имеющиеся у обучающегося  начальные  знания  и  личный интерес к выбору данной темы. 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Реферат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Примерные этапы работы над рефератом: формулирование темы (тема должна быть актуальной, оригинальной и  интересной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; публичное выступление  с результатами исследования на семинаре.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Реферат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Защита реферата продолжается в течение 5-7 минут по плану. Выступающему, по окончании представления реферата , могут быть заданы вопросы по теме реферата. 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Calibri" w:eastAsia="Calibri" w:hAnsi="Calibri" w:cs="Calibri"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08117B" w:rsidRPr="0008117B" w:rsidTr="00587A78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1C7D68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4"/>
                <w:szCs w:val="24"/>
                <w:lang w:eastAsia="ar-SA"/>
              </w:rPr>
              <w:t>Устный опрос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Calibri" w:eastAsia="Calibri" w:hAnsi="Calibri" w:cs="Calibri"/>
                <w:strike/>
                <w:highlight w:val="yellow"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Опрос это средство контроля, организованное как специальная беседа </w:t>
            </w:r>
            <w:r w:rsidRPr="000811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преподавателя с обучающимся на темы, связанные с изучаемой дисциплиной, и рассчитанное на выявление объема знаний обучающегося по определенной теме, проблеме и т.п.  Проблематика, выносимая на опрос, определена в заданиях для самостоятельной работы обучающегося, а также, может определяться преподавателем, ведущим практические занятия. 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08117B" w:rsidRPr="0008117B" w:rsidTr="00587A78">
        <w:trPr>
          <w:trHeight w:val="72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lastRenderedPageBreak/>
              <w:t>Самостоятельная работа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общекультурной компетенции; развитию исследовательских умений студентов. 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библиографии (библиографической картотеки); подготовка к различным формам текущей и промежуточной аттестации (зачету); самостоятельное выполнение практических заданий, решение тестов.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кабинетов; компьютерные классы с возможностью работы в Интернет. Перед выполнением обучающимися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самостоятельной работы и при необходимости преподаватель может проводить индивидуальные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устного опроса.  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08117B" w:rsidRPr="0008117B" w:rsidTr="00587A78">
        <w:trPr>
          <w:trHeight w:val="360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lastRenderedPageBreak/>
              <w:t>Тест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Тест это система стандартизированных вопросов позволяющих автоматизировать процедуру измерения уровня знаний и умений обучающихся. О проведении теста, его формы, а также раздел темы, выносимые на тестирование, доводит до сведения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преподаватель, ведущий практические занятия.</w:t>
            </w:r>
          </w:p>
        </w:tc>
      </w:tr>
      <w:tr w:rsidR="0008117B" w:rsidRPr="0008117B" w:rsidTr="00587A78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Подготовка к зачету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Calibri" w:eastAsia="Calibri" w:hAnsi="Calibri" w:cs="Calibri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При подготовке к зачёту необходимо ориентироваться на конспекты лекций, рабочую программу дисциплины, рекомендуемую литературу. Основное в подготовке к сдаче зачёта - это повторение всего материала по дисциплине. При подготовке к сдаче зачёта обучающийся весь объем работы должен распределять равномерно по дням, отведенным для подготовки к зачёту, контролировать каждый день выполнение намеченной работы.  По завершению изучения дисциплины сдается зачёт.  В период подготовки студент вновь обращается к уже изученному (пройденному) учебному материалу.  Подготовка студента к зачёту включает в себя три этапа: самостоятельная работа в течение семестра; непосредственная подготовка в дни, предшествующие зачету по темам курса; подготовка к ответу на задания. Зачёт проводится по вопросам , охватывающим весь пройденный материал дисциплины, включая вопросы, отведенные для самостоятельного изучения.  Для успешной сдачи зачёта по дисциплине обучающиеся должны принимать во внимание, что все основные категории дисциплины, которые указаны в рабочей программе, нужно знать, понимать их смысл и уметь его разъяснить; указанные в рабочей программе формируемая  компетенция в результате освоения дисциплины должны быть продемонстрированы студентом; практические занятия способствуют получению более высокого уровня знаний и, как следствие, более высокой оценке на зачёте; готовиться к зачёту необходимо начинать с первой лекции и первого практического занятия.</w:t>
            </w:r>
          </w:p>
        </w:tc>
      </w:tr>
    </w:tbl>
    <w:p w:rsidR="00587A78" w:rsidRDefault="00587A78" w:rsidP="00587A7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0E5F" w:rsidRPr="00587A78" w:rsidRDefault="00110E5F" w:rsidP="00587A7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A78">
        <w:rPr>
          <w:rFonts w:ascii="Times New Roman" w:hAnsi="Times New Roman" w:cs="Times New Roman"/>
          <w:b/>
          <w:sz w:val="24"/>
          <w:szCs w:val="24"/>
        </w:rPr>
        <w:t>10. Лицензионное программное обеспечение</w:t>
      </w:r>
    </w:p>
    <w:p w:rsidR="00110E5F" w:rsidRPr="00587A78" w:rsidRDefault="00110E5F" w:rsidP="00587A78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87A78">
        <w:rPr>
          <w:rFonts w:ascii="Times New Roman" w:hAnsi="Times New Roman" w:cs="Times New Roman"/>
          <w:bCs/>
          <w:iCs/>
          <w:sz w:val="24"/>
          <w:szCs w:val="24"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631332" w:rsidRPr="00FC64A1" w:rsidRDefault="00631332" w:rsidP="0063133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631332" w:rsidRPr="00FC64A1" w:rsidTr="004932D9">
        <w:tc>
          <w:tcPr>
            <w:tcW w:w="3118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rPr>
                <w:b/>
                <w:bCs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rPr>
                <w:b/>
                <w:bCs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rPr>
                <w:b/>
                <w:bCs/>
              </w:rPr>
              <w:t>Дополнительные сведения</w:t>
            </w:r>
          </w:p>
        </w:tc>
      </w:tr>
      <w:tr w:rsidR="00631332" w:rsidRPr="00BF4AC8" w:rsidTr="004932D9">
        <w:tc>
          <w:tcPr>
            <w:tcW w:w="3118" w:type="dxa"/>
            <w:shd w:val="clear" w:color="auto" w:fill="auto"/>
          </w:tcPr>
          <w:p w:rsidR="00631332" w:rsidRPr="00BF4AC8" w:rsidRDefault="00631332" w:rsidP="004932D9">
            <w:pPr>
              <w:pStyle w:val="ae"/>
              <w:rPr>
                <w:lang w:val="en-US"/>
              </w:rPr>
            </w:pPr>
            <w:r w:rsidRPr="00BF4AC8">
              <w:rPr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Поставляются в составе готового компьютера</w:t>
            </w:r>
          </w:p>
        </w:tc>
      </w:tr>
      <w:tr w:rsidR="00631332" w:rsidRPr="00BF4AC8" w:rsidTr="004932D9">
        <w:tc>
          <w:tcPr>
            <w:tcW w:w="3118" w:type="dxa"/>
            <w:shd w:val="clear" w:color="auto" w:fill="auto"/>
          </w:tcPr>
          <w:p w:rsidR="00631332" w:rsidRPr="00BF4AC8" w:rsidRDefault="00631332" w:rsidP="004932D9">
            <w:pPr>
              <w:pStyle w:val="ae"/>
              <w:rPr>
                <w:lang w:val="en-US"/>
              </w:rPr>
            </w:pPr>
            <w:r w:rsidRPr="00BF4AC8">
              <w:rPr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631332" w:rsidRPr="00BF4AC8" w:rsidRDefault="00631332" w:rsidP="004932D9">
            <w:pPr>
              <w:pStyle w:val="ae"/>
              <w:rPr>
                <w:lang w:val="en-US"/>
              </w:rPr>
            </w:pPr>
            <w:r w:rsidRPr="00BF4AC8">
              <w:t>Операционная</w:t>
            </w:r>
            <w:r w:rsidRPr="00BF4AC8">
              <w:rPr>
                <w:lang w:val="en-US"/>
              </w:rPr>
              <w:t xml:space="preserve"> </w:t>
            </w:r>
            <w:r w:rsidRPr="00BF4AC8"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Поставляются в составе готового компьютера</w:t>
            </w:r>
          </w:p>
        </w:tc>
      </w:tr>
      <w:tr w:rsidR="00631332" w:rsidRPr="00BF4AC8" w:rsidTr="004932D9">
        <w:tc>
          <w:tcPr>
            <w:tcW w:w="311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rPr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Лицензия № 45829385 от 26.08.2009 (бессрочно)</w:t>
            </w:r>
          </w:p>
        </w:tc>
      </w:tr>
      <w:tr w:rsidR="00631332" w:rsidRPr="00BF4AC8" w:rsidTr="004932D9">
        <w:tc>
          <w:tcPr>
            <w:tcW w:w="311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rPr>
                <w:lang w:val="en-US"/>
              </w:rPr>
              <w:t xml:space="preserve">Microsoft Office </w:t>
            </w:r>
            <w:r w:rsidRPr="00BF4AC8">
              <w:t xml:space="preserve">2010 </w:t>
            </w:r>
            <w:r w:rsidRPr="00BF4AC8">
              <w:rPr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Лицензия</w:t>
            </w:r>
            <w:r w:rsidRPr="00BF4AC8">
              <w:rPr>
                <w:lang w:val="en-US"/>
              </w:rPr>
              <w:t xml:space="preserve"> № 48234688 </w:t>
            </w:r>
            <w:r w:rsidRPr="00BF4AC8">
              <w:t>от</w:t>
            </w:r>
            <w:r w:rsidRPr="00BF4AC8">
              <w:rPr>
                <w:lang w:val="en-US"/>
              </w:rPr>
              <w:t xml:space="preserve"> 16.03.2011</w:t>
            </w:r>
          </w:p>
        </w:tc>
      </w:tr>
      <w:tr w:rsidR="00631332" w:rsidRPr="00BF4AC8" w:rsidTr="004932D9">
        <w:tc>
          <w:tcPr>
            <w:tcW w:w="311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rPr>
                <w:lang w:val="en-US"/>
              </w:rPr>
              <w:t xml:space="preserve">Microsoft Office </w:t>
            </w:r>
            <w:r w:rsidRPr="00BF4AC8">
              <w:t xml:space="preserve">2010 </w:t>
            </w:r>
            <w:r w:rsidRPr="00BF4AC8">
              <w:rPr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Лицензия</w:t>
            </w:r>
            <w:r w:rsidRPr="00BF4AC8">
              <w:rPr>
                <w:lang w:val="en-US"/>
              </w:rPr>
              <w:t xml:space="preserve"> № 49261732 </w:t>
            </w:r>
            <w:r w:rsidRPr="00BF4AC8">
              <w:t>от</w:t>
            </w:r>
            <w:r w:rsidRPr="00BF4AC8">
              <w:rPr>
                <w:lang w:val="en-US"/>
              </w:rPr>
              <w:t xml:space="preserve"> 04.11.2011</w:t>
            </w:r>
          </w:p>
        </w:tc>
      </w:tr>
      <w:tr w:rsidR="00631332" w:rsidRPr="00BF4AC8" w:rsidTr="004932D9">
        <w:tc>
          <w:tcPr>
            <w:tcW w:w="311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Лицензия № 126408928, действует до 13.03.2018</w:t>
            </w:r>
          </w:p>
        </w:tc>
      </w:tr>
      <w:tr w:rsidR="00631332" w:rsidRPr="00FC64A1" w:rsidTr="004932D9">
        <w:tc>
          <w:tcPr>
            <w:tcW w:w="311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rPr>
                <w:lang w:val="en-US"/>
              </w:rPr>
              <w:lastRenderedPageBreak/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rPr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BF4AC8">
              <w:t>Оферта (свободная лицензия)</w:t>
            </w:r>
          </w:p>
        </w:tc>
      </w:tr>
      <w:tr w:rsidR="00631332" w:rsidRPr="00FC64A1" w:rsidTr="004932D9">
        <w:tc>
          <w:tcPr>
            <w:tcW w:w="3118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t>SciLab</w:t>
            </w:r>
          </w:p>
        </w:tc>
        <w:tc>
          <w:tcPr>
            <w:tcW w:w="1639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t>CeCILL</w:t>
            </w:r>
          </w:p>
        </w:tc>
        <w:tc>
          <w:tcPr>
            <w:tcW w:w="2882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t>Оферта (свободная лицензия)</w:t>
            </w:r>
          </w:p>
        </w:tc>
      </w:tr>
    </w:tbl>
    <w:p w:rsidR="006C200D" w:rsidRDefault="006C200D" w:rsidP="00587A78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5F" w:rsidRPr="00587A78" w:rsidRDefault="00110E5F" w:rsidP="00587A78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78">
        <w:rPr>
          <w:rFonts w:ascii="Times New Roman" w:hAnsi="Times New Roman" w:cs="Times New Roman"/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110E5F" w:rsidRPr="00587A78" w:rsidRDefault="00110E5F" w:rsidP="00587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0E5F" w:rsidRPr="00587A78" w:rsidRDefault="00110E5F" w:rsidP="00587A78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78">
        <w:rPr>
          <w:rFonts w:ascii="Times New Roman" w:hAnsi="Times New Roman" w:cs="Times New Roman"/>
          <w:sz w:val="24"/>
          <w:szCs w:val="24"/>
        </w:rPr>
        <w:t xml:space="preserve">Для построения эффективного учебного процесса Кафедра </w:t>
      </w:r>
      <w:r w:rsidR="007C5F71">
        <w:rPr>
          <w:rFonts w:ascii="Times New Roman" w:hAnsi="Times New Roman" w:cs="Times New Roman"/>
          <w:sz w:val="24"/>
          <w:szCs w:val="24"/>
        </w:rPr>
        <w:t>финансов и кредита</w:t>
      </w:r>
      <w:r w:rsidRPr="00587A78">
        <w:rPr>
          <w:rFonts w:ascii="Times New Roman" w:hAnsi="Times New Roman" w:cs="Times New Roman"/>
          <w:sz w:val="24"/>
          <w:szCs w:val="24"/>
        </w:rPr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:rsidR="00110E5F" w:rsidRPr="00587A78" w:rsidRDefault="00110E5F" w:rsidP="00587A78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A78">
        <w:rPr>
          <w:rFonts w:ascii="Times New Roman" w:hAnsi="Times New Roman" w:cs="Times New Roman"/>
          <w:bCs/>
          <w:sz w:val="24"/>
          <w:szCs w:val="24"/>
        </w:rPr>
        <w:t>- доска;</w:t>
      </w:r>
    </w:p>
    <w:p w:rsidR="00110E5F" w:rsidRPr="00587A78" w:rsidRDefault="00110E5F" w:rsidP="00587A78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78">
        <w:rPr>
          <w:rFonts w:ascii="Times New Roman" w:hAnsi="Times New Roman" w:cs="Times New Roman"/>
          <w:sz w:val="24"/>
          <w:szCs w:val="24"/>
        </w:rP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110E5F" w:rsidRPr="00587A78" w:rsidRDefault="00110E5F" w:rsidP="00587A78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A78">
        <w:rPr>
          <w:rFonts w:ascii="Times New Roman" w:hAnsi="Times New Roman" w:cs="Times New Roman"/>
          <w:bCs/>
          <w:sz w:val="24"/>
          <w:szCs w:val="24"/>
        </w:rPr>
        <w:t>- экран;</w:t>
      </w:r>
    </w:p>
    <w:p w:rsidR="00110E5F" w:rsidRPr="00587A78" w:rsidRDefault="00110E5F" w:rsidP="00587A78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A78">
        <w:rPr>
          <w:rFonts w:ascii="Times New Roman" w:hAnsi="Times New Roman" w:cs="Times New Roman"/>
          <w:bCs/>
          <w:sz w:val="24"/>
          <w:szCs w:val="24"/>
        </w:rPr>
        <w:t>- мультимедийный проектор.</w:t>
      </w:r>
    </w:p>
    <w:p w:rsidR="00110E5F" w:rsidRPr="00587A78" w:rsidRDefault="00110E5F" w:rsidP="00587A78">
      <w:pPr>
        <w:widowControl w:val="0"/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587A78">
        <w:rPr>
          <w:rFonts w:ascii="Times New Roman" w:hAnsi="Times New Roman" w:cs="Times New Roman"/>
          <w:sz w:val="24"/>
          <w:szCs w:val="24"/>
        </w:rP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587A78" w:rsidRDefault="00587A78" w:rsidP="00587A78">
      <w:pPr>
        <w:pStyle w:val="10"/>
        <w:spacing w:before="0" w:line="240" w:lineRule="auto"/>
        <w:ind w:firstLine="709"/>
        <w:rPr>
          <w:rFonts w:ascii="Times New Roman" w:eastAsia="Lucida Sans Unicode" w:hAnsi="Times New Roman" w:cs="Times New Roman"/>
          <w:b w:val="0"/>
          <w:color w:val="auto"/>
          <w:kern w:val="1"/>
          <w:sz w:val="24"/>
          <w:szCs w:val="24"/>
          <w:lang w:eastAsia="ar-SA"/>
        </w:rPr>
      </w:pPr>
      <w:bookmarkStart w:id="15" w:name="_Toc482710448"/>
      <w:r w:rsidRPr="000B785A">
        <w:rPr>
          <w:rFonts w:ascii="Times New Roman" w:eastAsia="Lucida Sans Unicode" w:hAnsi="Times New Roman" w:cs="Times New Roman"/>
          <w:b w:val="0"/>
          <w:color w:val="auto"/>
          <w:kern w:val="1"/>
          <w:sz w:val="24"/>
          <w:szCs w:val="24"/>
          <w:lang w:eastAsia="ar-SA"/>
        </w:rPr>
        <w:t>Для данной дисциплины</w:t>
      </w:r>
      <w:r w:rsidR="000B785A">
        <w:rPr>
          <w:rFonts w:ascii="Times New Roman" w:eastAsia="Lucida Sans Unicode" w:hAnsi="Times New Roman" w:cs="Times New Roman"/>
          <w:b w:val="0"/>
          <w:color w:val="auto"/>
          <w:kern w:val="1"/>
          <w:sz w:val="24"/>
          <w:szCs w:val="24"/>
          <w:lang w:eastAsia="ar-SA"/>
        </w:rPr>
        <w:t xml:space="preserve"> на базе университета предусмотрено:</w:t>
      </w:r>
    </w:p>
    <w:bookmarkEnd w:id="15"/>
    <w:p w:rsidR="0008117B" w:rsidRPr="00587A78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7A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1. Тренажерный комплекс </w:t>
      </w:r>
    </w:p>
    <w:p w:rsidR="007C5F71" w:rsidRDefault="007C5F71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_Toc482710450"/>
    </w:p>
    <w:p w:rsidR="0008117B" w:rsidRPr="007C5F71" w:rsidRDefault="0008117B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71">
        <w:rPr>
          <w:rFonts w:ascii="Times New Roman" w:hAnsi="Times New Roman" w:cs="Times New Roman"/>
          <w:b/>
          <w:sz w:val="24"/>
          <w:szCs w:val="24"/>
        </w:rPr>
        <w:t>12. Особенности реализации дисциплины для инвалидов и лиц с ограниченными возможностями здоровья</w:t>
      </w:r>
      <w:bookmarkEnd w:id="16"/>
    </w:p>
    <w:p w:rsidR="0008117B" w:rsidRPr="0008117B" w:rsidRDefault="0008117B" w:rsidP="0008117B">
      <w:pPr>
        <w:autoSpaceDE w:val="0"/>
        <w:spacing w:after="0" w:line="200" w:lineRule="atLeast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  <w:lang w:eastAsia="zh-CN"/>
        </w:rPr>
      </w:pPr>
    </w:p>
    <w:p w:rsidR="0008117B" w:rsidRPr="0008117B" w:rsidRDefault="0008117B" w:rsidP="0008117B">
      <w:pPr>
        <w:tabs>
          <w:tab w:val="left" w:pos="1134"/>
        </w:tabs>
        <w:overflowPunct w:val="0"/>
        <w:autoSpaceDE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08117B" w:rsidRPr="0008117B" w:rsidRDefault="0008117B" w:rsidP="0008117B">
      <w:pPr>
        <w:tabs>
          <w:tab w:val="left" w:pos="1134"/>
        </w:tabs>
        <w:overflowPunct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 визуального доступа к информации, экранными увеличителями и техническими средствами усиления остаточного зрения.</w:t>
      </w:r>
    </w:p>
    <w:p w:rsidR="006C200D" w:rsidRPr="007C5F71" w:rsidRDefault="006C200D" w:rsidP="006313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Toc482710451"/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17B" w:rsidRPr="007C5F71" w:rsidRDefault="0008117B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Иные сведения и </w:t>
      </w:r>
      <w:r w:rsidR="00110E5F" w:rsidRPr="007C5F71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Pr="007C5F71">
        <w:rPr>
          <w:rFonts w:ascii="Times New Roman" w:hAnsi="Times New Roman" w:cs="Times New Roman"/>
          <w:b/>
          <w:sz w:val="24"/>
          <w:szCs w:val="24"/>
        </w:rPr>
        <w:t>материалы</w:t>
      </w:r>
      <w:bookmarkEnd w:id="17"/>
    </w:p>
    <w:p w:rsidR="007C5F71" w:rsidRDefault="007C5F71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482710452"/>
    </w:p>
    <w:p w:rsidR="0008117B" w:rsidRPr="007C5F71" w:rsidRDefault="0008117B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71">
        <w:rPr>
          <w:rFonts w:ascii="Times New Roman" w:hAnsi="Times New Roman" w:cs="Times New Roman"/>
          <w:b/>
          <w:sz w:val="24"/>
          <w:szCs w:val="24"/>
        </w:rPr>
        <w:t>13.1. Перечень образовательных технологий, используемых при осуществлении образовательного процесса по дисциплине</w:t>
      </w:r>
      <w:bookmarkEnd w:id="18"/>
    </w:p>
    <w:p w:rsidR="00A135A8" w:rsidRDefault="00A135A8" w:rsidP="00A135A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</w:p>
    <w:p w:rsidR="000B785A" w:rsidRDefault="0008117B" w:rsidP="00A135A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Не предусмотрено</w:t>
      </w:r>
      <w:r w:rsidR="00110E5F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.</w:t>
      </w:r>
    </w:p>
    <w:p w:rsidR="00A135A8" w:rsidRDefault="00A135A8" w:rsidP="00A135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135A8" w:rsidRDefault="00A135A8" w:rsidP="00A135A8">
      <w:pPr>
        <w:tabs>
          <w:tab w:val="left" w:pos="708"/>
        </w:tabs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FE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ь</w:t>
      </w:r>
      <w:r w:rsidRPr="005871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Татьяна Витал</w:t>
      </w:r>
      <w:r w:rsidR="000069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евна, проректор по учебной работе</w:t>
      </w:r>
      <w:r w:rsidRPr="006C20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ОАНО ВО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МПСУ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9FB" w:rsidRPr="000069FB" w:rsidRDefault="00631332" w:rsidP="00011750">
      <w:pPr>
        <w:tabs>
          <w:tab w:val="left" w:pos="567"/>
          <w:tab w:val="left" w:pos="851"/>
        </w:tabs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069FB" w:rsidRPr="000069FB">
        <w:rPr>
          <w:rFonts w:ascii="Times New Roman" w:hAnsi="Times New Roman" w:cs="Times New Roman"/>
          <w:b/>
          <w:sz w:val="24"/>
          <w:szCs w:val="24"/>
        </w:rPr>
        <w:lastRenderedPageBreak/>
        <w:t>14. Лист регистрации изменений</w:t>
      </w:r>
    </w:p>
    <w:p w:rsidR="000069FB" w:rsidRPr="000069FB" w:rsidRDefault="000069FB" w:rsidP="00011750">
      <w:pPr>
        <w:tabs>
          <w:tab w:val="left" w:pos="567"/>
          <w:tab w:val="left" w:pos="85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69FB" w:rsidRPr="000069FB" w:rsidRDefault="000069FB" w:rsidP="00011750">
      <w:pPr>
        <w:tabs>
          <w:tab w:val="left" w:pos="567"/>
          <w:tab w:val="left" w:pos="85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069FB">
        <w:rPr>
          <w:rFonts w:ascii="Times New Roman" w:hAnsi="Times New Roman" w:cs="Times New Roman"/>
          <w:sz w:val="24"/>
          <w:szCs w:val="24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0069FB" w:rsidRPr="000069FB" w:rsidTr="00136D0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9FB" w:rsidRPr="000069FB" w:rsidRDefault="000069FB" w:rsidP="00011750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spacing w:line="240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 утверждении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введения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изменения</w:t>
            </w:r>
          </w:p>
        </w:tc>
      </w:tr>
      <w:tr w:rsidR="000069FB" w:rsidRPr="000069FB" w:rsidTr="00136D0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</w:tr>
      <w:tr w:rsidR="000069FB" w:rsidRPr="000069FB" w:rsidTr="00136D0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Актуализирована решением 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</w:t>
            </w:r>
            <w:r w:rsidRPr="0000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29.12.2015</w:t>
            </w:r>
          </w:p>
        </w:tc>
      </w:tr>
      <w:tr w:rsidR="000069FB" w:rsidRPr="000069FB" w:rsidTr="00136D0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pStyle w:val="Default"/>
              <w:jc w:val="both"/>
            </w:pPr>
            <w:r w:rsidRPr="000069FB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0069FB" w:rsidRPr="000069FB" w:rsidRDefault="000069FB" w:rsidP="000117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0069FB" w:rsidRPr="000069FB" w:rsidTr="00136D0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sz w:val="24"/>
                <w:szCs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2E5056" w:rsidRPr="000069FB" w:rsidTr="00136D0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5056" w:rsidRPr="000069FB" w:rsidRDefault="002E5056" w:rsidP="002E505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5056" w:rsidRPr="002E5056" w:rsidRDefault="002E5056" w:rsidP="002E5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56">
              <w:rPr>
                <w:rFonts w:ascii="Times New Roman" w:hAnsi="Times New Roman" w:cs="Times New Roman"/>
                <w:sz w:val="24"/>
                <w:szCs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5056" w:rsidRPr="002E5056" w:rsidRDefault="002E5056" w:rsidP="002E5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 заседания </w:t>
            </w:r>
            <w:r w:rsidRPr="002E5056">
              <w:rPr>
                <w:rFonts w:ascii="Times New Roman" w:hAnsi="Times New Roman" w:cs="Times New Roman"/>
                <w:sz w:val="24"/>
                <w:szCs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5056" w:rsidRPr="002E5056" w:rsidRDefault="002E5056" w:rsidP="002E505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56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</w:tr>
      <w:tr w:rsidR="002E5056" w:rsidRPr="000069FB" w:rsidTr="008C1B17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5056" w:rsidRPr="000069FB" w:rsidRDefault="002E5056" w:rsidP="002E505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5056" w:rsidRPr="000069FB" w:rsidRDefault="002E5056" w:rsidP="002E5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B">
              <w:rPr>
                <w:rFonts w:ascii="Times New Roman" w:eastAsia="Calibri;Arial Unicode MS" w:hAnsi="Times New Roman" w:cs="Times New Roman"/>
                <w:sz w:val="24"/>
                <w:szCs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5056" w:rsidRPr="000069FB" w:rsidRDefault="002E5056" w:rsidP="002E5056">
            <w:pPr>
              <w:spacing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B">
              <w:rPr>
                <w:rFonts w:ascii="Times New Roman" w:eastAsia="Calibri;Arial Unicode MS" w:hAnsi="Times New Roman" w:cs="Times New Roman"/>
                <w:sz w:val="24"/>
                <w:szCs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5056" w:rsidRPr="000069FB" w:rsidRDefault="002E5056" w:rsidP="002E5056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01.09.2019</w:t>
            </w:r>
          </w:p>
        </w:tc>
      </w:tr>
      <w:tr w:rsidR="008C1B17" w:rsidRPr="000069FB" w:rsidTr="00136D07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C1B17" w:rsidRPr="000069FB" w:rsidRDefault="008C1B17" w:rsidP="008C1B1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1B17" w:rsidRPr="008C1B17" w:rsidRDefault="008C1B17" w:rsidP="008C1B17">
            <w:pPr>
              <w:spacing w:line="240" w:lineRule="auto"/>
              <w:jc w:val="both"/>
              <w:rPr>
                <w:rFonts w:ascii="Times New Roman" w:eastAsia="Calibri;Arial Unicode MS" w:hAnsi="Times New Roman" w:cs="Times New Roman"/>
                <w:sz w:val="24"/>
                <w:szCs w:val="24"/>
              </w:rPr>
            </w:pPr>
            <w:r w:rsidRPr="008C1B17">
              <w:rPr>
                <w:rFonts w:ascii="Times New Roman" w:eastAsia="Calibri;Arial Unicode MS" w:hAnsi="Times New Roman" w:cs="Times New Roman"/>
                <w:sz w:val="24"/>
                <w:szCs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C1B17" w:rsidRPr="008C1B17" w:rsidRDefault="008C1B17" w:rsidP="008C1B17">
            <w:pPr>
              <w:spacing w:line="240" w:lineRule="auto"/>
              <w:jc w:val="center"/>
              <w:rPr>
                <w:rFonts w:ascii="Times New Roman" w:eastAsia="Calibri;Arial Unicode MS" w:hAnsi="Times New Roman" w:cs="Times New Roman"/>
                <w:sz w:val="24"/>
                <w:szCs w:val="24"/>
              </w:rPr>
            </w:pPr>
            <w:r w:rsidRPr="008C1B17">
              <w:rPr>
                <w:rFonts w:ascii="Times New Roman" w:eastAsia="Calibri;Arial Unicode MS" w:hAnsi="Times New Roman" w:cs="Times New Roman"/>
                <w:sz w:val="24"/>
                <w:szCs w:val="24"/>
              </w:rPr>
              <w:t xml:space="preserve">Протокол заседания </w:t>
            </w:r>
            <w:r w:rsidRPr="008C1B17">
              <w:rPr>
                <w:rFonts w:ascii="Times New Roman" w:eastAsia="Calibri;Arial Unicode MS" w:hAnsi="Times New Roman" w:cs="Times New Roman"/>
                <w:sz w:val="24"/>
                <w:szCs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C1B17" w:rsidRPr="008C1B17" w:rsidRDefault="008C1B17" w:rsidP="008C1B17">
            <w:pPr>
              <w:spacing w:line="240" w:lineRule="auto"/>
              <w:ind w:left="-108"/>
              <w:jc w:val="center"/>
              <w:rPr>
                <w:rFonts w:ascii="Times New Roman" w:eastAsia="Calibri;Arial Unicode MS" w:hAnsi="Times New Roman" w:cs="Times New Roman"/>
                <w:sz w:val="24"/>
                <w:szCs w:val="24"/>
              </w:rPr>
            </w:pPr>
            <w:r w:rsidRPr="008C1B17">
              <w:rPr>
                <w:rFonts w:ascii="Times New Roman" w:eastAsia="Calibri;Arial Unicode MS" w:hAnsi="Times New Roman" w:cs="Times New Roman"/>
                <w:sz w:val="24"/>
                <w:szCs w:val="24"/>
              </w:rPr>
              <w:t>01.09.2020</w:t>
            </w:r>
          </w:p>
        </w:tc>
      </w:tr>
    </w:tbl>
    <w:p w:rsidR="000069FB" w:rsidRPr="000069FB" w:rsidRDefault="000069FB" w:rsidP="00011750">
      <w:pPr>
        <w:tabs>
          <w:tab w:val="left" w:pos="567"/>
          <w:tab w:val="left" w:pos="851"/>
        </w:tabs>
        <w:spacing w:line="240" w:lineRule="auto"/>
        <w:ind w:left="284" w:firstLine="567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9" w:name="_GoBack"/>
      <w:bookmarkEnd w:id="19"/>
    </w:p>
    <w:sectPr w:rsidR="000069FB" w:rsidRPr="000069FB" w:rsidSect="00C7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15" w:rsidRDefault="00704015" w:rsidP="00696CBF">
      <w:pPr>
        <w:spacing w:after="0" w:line="240" w:lineRule="auto"/>
      </w:pPr>
      <w:r>
        <w:separator/>
      </w:r>
    </w:p>
  </w:endnote>
  <w:endnote w:type="continuationSeparator" w:id="0">
    <w:p w:rsidR="00704015" w:rsidRDefault="00704015" w:rsidP="006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Arial">
    <w:charset w:val="00"/>
    <w:family w:val="swiss"/>
    <w:pitch w:val="variable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468079"/>
      <w:docPartObj>
        <w:docPartGallery w:val="Page Numbers (Bottom of Page)"/>
        <w:docPartUnique/>
      </w:docPartObj>
    </w:sdtPr>
    <w:sdtEndPr/>
    <w:sdtContent>
      <w:p w:rsidR="004932D9" w:rsidRDefault="004932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1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15" w:rsidRDefault="00704015" w:rsidP="00696CBF">
      <w:pPr>
        <w:spacing w:after="0" w:line="240" w:lineRule="auto"/>
      </w:pPr>
      <w:r>
        <w:separator/>
      </w:r>
    </w:p>
  </w:footnote>
  <w:footnote w:type="continuationSeparator" w:id="0">
    <w:p w:rsidR="00704015" w:rsidRDefault="00704015" w:rsidP="0069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9252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9796DF4"/>
    <w:multiLevelType w:val="hybridMultilevel"/>
    <w:tmpl w:val="FD7E55E0"/>
    <w:lvl w:ilvl="0" w:tplc="77DE21B8">
      <w:start w:val="2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33B8"/>
    <w:multiLevelType w:val="hybridMultilevel"/>
    <w:tmpl w:val="8AF0B846"/>
    <w:lvl w:ilvl="0" w:tplc="00000001">
      <w:start w:val="1"/>
      <w:numFmt w:val="decimal"/>
      <w:lvlText w:val="%1."/>
      <w:lvlJc w:val="left"/>
      <w:pPr>
        <w:ind w:left="1946" w:hanging="109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2393F"/>
    <w:multiLevelType w:val="hybridMultilevel"/>
    <w:tmpl w:val="D3D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20E0"/>
    <w:multiLevelType w:val="hybridMultilevel"/>
    <w:tmpl w:val="0D665B4A"/>
    <w:lvl w:ilvl="0" w:tplc="D77C33C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2AE0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61FFB"/>
    <w:multiLevelType w:val="multilevel"/>
    <w:tmpl w:val="0A2CB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763FD"/>
    <w:multiLevelType w:val="hybridMultilevel"/>
    <w:tmpl w:val="670A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00804"/>
    <w:multiLevelType w:val="hybridMultilevel"/>
    <w:tmpl w:val="4966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F0CC9"/>
    <w:multiLevelType w:val="hybridMultilevel"/>
    <w:tmpl w:val="BC6866F8"/>
    <w:lvl w:ilvl="0" w:tplc="B6E618CC">
      <w:start w:val="2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05068"/>
    <w:multiLevelType w:val="hybridMultilevel"/>
    <w:tmpl w:val="0CD48228"/>
    <w:lvl w:ilvl="0" w:tplc="3DD6964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F5DEE"/>
    <w:multiLevelType w:val="hybridMultilevel"/>
    <w:tmpl w:val="8418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460FB"/>
    <w:multiLevelType w:val="hybridMultilevel"/>
    <w:tmpl w:val="73CE39DC"/>
    <w:lvl w:ilvl="0" w:tplc="A4944C66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C5E"/>
    <w:rsid w:val="000069FB"/>
    <w:rsid w:val="00011750"/>
    <w:rsid w:val="00050F96"/>
    <w:rsid w:val="0008117B"/>
    <w:rsid w:val="00086343"/>
    <w:rsid w:val="00095992"/>
    <w:rsid w:val="000A1555"/>
    <w:rsid w:val="000B785A"/>
    <w:rsid w:val="000C3D9A"/>
    <w:rsid w:val="00110E5F"/>
    <w:rsid w:val="00162FAE"/>
    <w:rsid w:val="0017763E"/>
    <w:rsid w:val="001A5F37"/>
    <w:rsid w:val="001C7D68"/>
    <w:rsid w:val="002200BC"/>
    <w:rsid w:val="002C792A"/>
    <w:rsid w:val="002E5056"/>
    <w:rsid w:val="003455A6"/>
    <w:rsid w:val="003B00C6"/>
    <w:rsid w:val="003C048F"/>
    <w:rsid w:val="003C0C5E"/>
    <w:rsid w:val="00402D83"/>
    <w:rsid w:val="004932D9"/>
    <w:rsid w:val="00562D14"/>
    <w:rsid w:val="00587A78"/>
    <w:rsid w:val="005E0BBD"/>
    <w:rsid w:val="005F3976"/>
    <w:rsid w:val="0062437E"/>
    <w:rsid w:val="00631332"/>
    <w:rsid w:val="0063671E"/>
    <w:rsid w:val="00676789"/>
    <w:rsid w:val="00696CBF"/>
    <w:rsid w:val="006C200D"/>
    <w:rsid w:val="006C4BC8"/>
    <w:rsid w:val="006E26A3"/>
    <w:rsid w:val="00704015"/>
    <w:rsid w:val="007127F8"/>
    <w:rsid w:val="00747060"/>
    <w:rsid w:val="007B0E40"/>
    <w:rsid w:val="007C17CF"/>
    <w:rsid w:val="007C40B7"/>
    <w:rsid w:val="007C5F71"/>
    <w:rsid w:val="007F48CB"/>
    <w:rsid w:val="008232CF"/>
    <w:rsid w:val="00830D8C"/>
    <w:rsid w:val="008B7F44"/>
    <w:rsid w:val="008C1B17"/>
    <w:rsid w:val="008E6AD4"/>
    <w:rsid w:val="0094482F"/>
    <w:rsid w:val="009A7979"/>
    <w:rsid w:val="00A054B7"/>
    <w:rsid w:val="00A135A8"/>
    <w:rsid w:val="00A2546D"/>
    <w:rsid w:val="00A31B42"/>
    <w:rsid w:val="00BD63F4"/>
    <w:rsid w:val="00C75CF5"/>
    <w:rsid w:val="00C9789C"/>
    <w:rsid w:val="00CC544C"/>
    <w:rsid w:val="00CE1BCE"/>
    <w:rsid w:val="00D7258D"/>
    <w:rsid w:val="00D912DB"/>
    <w:rsid w:val="00EA2D87"/>
    <w:rsid w:val="00EA7882"/>
    <w:rsid w:val="00EB1D86"/>
    <w:rsid w:val="00F80F09"/>
    <w:rsid w:val="00FA5F14"/>
    <w:rsid w:val="00FB0F95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A81C"/>
  <w15:docId w15:val="{5C5055ED-528E-4253-A4C1-9B089DF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F5"/>
  </w:style>
  <w:style w:type="paragraph" w:styleId="10">
    <w:name w:val="heading 1"/>
    <w:basedOn w:val="a"/>
    <w:next w:val="a"/>
    <w:link w:val="11"/>
    <w:uiPriority w:val="9"/>
    <w:qFormat/>
    <w:rsid w:val="000C3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7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7B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semiHidden/>
    <w:rsid w:val="0008117B"/>
  </w:style>
  <w:style w:type="paragraph" w:customStyle="1" w:styleId="ConsPlusNormal">
    <w:name w:val="ConsPlusNormal"/>
    <w:rsid w:val="000811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, Arial"/>
      <w:kern w:val="3"/>
      <w:sz w:val="20"/>
      <w:szCs w:val="20"/>
      <w:lang w:eastAsia="ru-RU" w:bidi="hi-IN"/>
    </w:rPr>
  </w:style>
  <w:style w:type="paragraph" w:styleId="a5">
    <w:name w:val="Normal (Web)"/>
    <w:basedOn w:val="a"/>
    <w:rsid w:val="0008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rsid w:val="0008117B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rsid w:val="0008117B"/>
    <w:pPr>
      <w:widowControl w:val="0"/>
      <w:autoSpaceDE w:val="0"/>
      <w:spacing w:after="0" w:line="485" w:lineRule="exact"/>
      <w:ind w:firstLine="432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3">
    <w:name w:val="Абзац списка1"/>
    <w:basedOn w:val="a"/>
    <w:rsid w:val="0008117B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ru-RU"/>
    </w:rPr>
  </w:style>
  <w:style w:type="paragraph" w:styleId="a6">
    <w:name w:val="header"/>
    <w:basedOn w:val="a"/>
    <w:link w:val="a7"/>
    <w:rsid w:val="0008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8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8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811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8117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08117B"/>
  </w:style>
  <w:style w:type="paragraph" w:customStyle="1" w:styleId="TableParagraph">
    <w:name w:val="Table Paragraph"/>
    <w:basedOn w:val="a"/>
    <w:uiPriority w:val="1"/>
    <w:qFormat/>
    <w:rsid w:val="0008117B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Заголовок 1 Знак"/>
    <w:basedOn w:val="a0"/>
    <w:link w:val="10"/>
    <w:uiPriority w:val="9"/>
    <w:rsid w:val="000C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0"/>
    <w:next w:val="a"/>
    <w:uiPriority w:val="39"/>
    <w:semiHidden/>
    <w:unhideWhenUsed/>
    <w:qFormat/>
    <w:rsid w:val="00EB1D86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EB1D86"/>
    <w:pPr>
      <w:spacing w:after="100"/>
    </w:pPr>
  </w:style>
  <w:style w:type="character" w:styleId="ab">
    <w:name w:val="Hyperlink"/>
    <w:basedOn w:val="a0"/>
    <w:uiPriority w:val="99"/>
    <w:unhideWhenUsed/>
    <w:rsid w:val="00EB1D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C17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iPriority w:val="1"/>
    <w:semiHidden/>
    <w:unhideWhenUsed/>
    <w:qFormat/>
    <w:rsid w:val="007C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1"/>
    <w:semiHidden/>
    <w:rsid w:val="007C17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Знак1"/>
    <w:basedOn w:val="a"/>
    <w:rsid w:val="00110E5F"/>
    <w:pPr>
      <w:numPr>
        <w:numId w:val="9"/>
      </w:numPr>
      <w:tabs>
        <w:tab w:val="left" w:pos="643"/>
      </w:tabs>
      <w:suppressAutoHyphens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e">
    <w:name w:val="Содержимое таблицы"/>
    <w:basedOn w:val="a"/>
    <w:rsid w:val="00110E5F"/>
    <w:pPr>
      <w:suppressLineNumbers/>
      <w:suppressAutoHyphens/>
      <w:spacing w:after="0" w:line="240" w:lineRule="auto"/>
    </w:pPr>
    <w:rPr>
      <w:rFonts w:ascii="Times New Roman" w:eastAsia="Verdana" w:hAnsi="Times New Roman" w:cs="Noto Sans Devanagari"/>
      <w:kern w:val="1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1A5F37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631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uforum.uz/showthread.phpt=39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40A7-05AB-4995-A8C6-F93E0DE0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6447</Words>
  <Characters>36751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Аникеева</dc:creator>
  <cp:lastModifiedBy>Микулец Виктория Владимировна</cp:lastModifiedBy>
  <cp:revision>11</cp:revision>
  <dcterms:created xsi:type="dcterms:W3CDTF">2020-01-30T15:09:00Z</dcterms:created>
  <dcterms:modified xsi:type="dcterms:W3CDTF">2022-09-14T11:35:00Z</dcterms:modified>
</cp:coreProperties>
</file>