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ED7AF1" w:rsidRPr="00B8000B" w14:paraId="4C271C8A" w14:textId="77777777" w:rsidTr="0051210F">
        <w:tc>
          <w:tcPr>
            <w:tcW w:w="9635" w:type="dxa"/>
            <w:shd w:val="clear" w:color="auto" w:fill="auto"/>
          </w:tcPr>
          <w:p w14:paraId="3462C4DD" w14:textId="77777777" w:rsidR="00ED7AF1" w:rsidRPr="00B8000B" w:rsidRDefault="00ED7AF1" w:rsidP="00B8000B">
            <w:pPr>
              <w:tabs>
                <w:tab w:val="left" w:pos="99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84B3FC4" wp14:editId="39DA1034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34925</wp:posOffset>
                  </wp:positionV>
                  <wp:extent cx="5762625" cy="504825"/>
                  <wp:effectExtent l="0" t="0" r="9525" b="9525"/>
                  <wp:wrapNone/>
                  <wp:docPr id="2" name="Рисунок 2" descr="C:\Users\Shaocut\AppData\Local\Microsoft\Windows\INetCache\Content.Word\MPSU_offi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1" descr="C:\Users\Shaocut\AppData\Local\Microsoft\Windows\INetCache\Content.Word\MPSU_offi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7AF1" w:rsidRPr="00B8000B" w14:paraId="7ED3C8BD" w14:textId="77777777" w:rsidTr="0051210F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14:paraId="137EB433" w14:textId="77777777" w:rsidR="00ED7AF1" w:rsidRPr="00B8000B" w:rsidRDefault="00ED7AF1" w:rsidP="00B80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C8EE0D" w14:textId="77777777" w:rsidR="00ED7AF1" w:rsidRPr="00B8000B" w:rsidRDefault="00ED7AF1" w:rsidP="00B8000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613812" w14:textId="77777777" w:rsidR="00ED7AF1" w:rsidRPr="00B8000B" w:rsidRDefault="00ED7AF1" w:rsidP="00B8000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B0F216" w14:textId="77777777" w:rsidR="00ED7AF1" w:rsidRPr="00B8000B" w:rsidRDefault="00ED7AF1" w:rsidP="00B8000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6C4238" w14:textId="77777777" w:rsidR="001B32C7" w:rsidRDefault="001B32C7" w:rsidP="001B32C7">
      <w:pPr>
        <w:pStyle w:val="a1"/>
        <w:spacing w:before="8"/>
        <w:rPr>
          <w:sz w:val="25"/>
        </w:rPr>
      </w:pPr>
      <w:r>
        <w:rPr>
          <w:sz w:val="25"/>
        </w:rPr>
        <w:t>Принято:</w:t>
      </w:r>
    </w:p>
    <w:p w14:paraId="32355B7A" w14:textId="77777777" w:rsidR="001B32C7" w:rsidRDefault="001B32C7" w:rsidP="001B32C7">
      <w:pPr>
        <w:pStyle w:val="a1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14:paraId="440317FC" w14:textId="77777777" w:rsidR="001B32C7" w:rsidRDefault="001B32C7" w:rsidP="001B32C7">
      <w:pPr>
        <w:pStyle w:val="a1"/>
        <w:spacing w:before="8"/>
        <w:rPr>
          <w:sz w:val="25"/>
        </w:rPr>
      </w:pPr>
      <w:r>
        <w:rPr>
          <w:sz w:val="25"/>
        </w:rPr>
        <w:t>От «22» марта 2021 г.</w:t>
      </w:r>
    </w:p>
    <w:p w14:paraId="042AC2E4" w14:textId="2DDF1430" w:rsidR="00ED7AF1" w:rsidRPr="001B32C7" w:rsidRDefault="001B32C7" w:rsidP="001B32C7">
      <w:pPr>
        <w:pStyle w:val="a1"/>
        <w:spacing w:before="8"/>
        <w:rPr>
          <w:sz w:val="25"/>
        </w:rPr>
      </w:pPr>
      <w:r>
        <w:rPr>
          <w:sz w:val="25"/>
        </w:rPr>
        <w:t>Протокол №5</w:t>
      </w:r>
    </w:p>
    <w:p w14:paraId="7783595A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07B833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324297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000B">
        <w:rPr>
          <w:rFonts w:ascii="Times New Roman" w:hAnsi="Times New Roman" w:cs="Times New Roman"/>
          <w:bCs/>
          <w:sz w:val="24"/>
          <w:szCs w:val="24"/>
        </w:rPr>
        <w:t>Факультет экономики и права</w:t>
      </w:r>
    </w:p>
    <w:p w14:paraId="673147F6" w14:textId="77777777" w:rsidR="00ED7AF1" w:rsidRPr="00B8000B" w:rsidRDefault="00ED7AF1" w:rsidP="00B8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9A5E8" w14:textId="6FE86AB7" w:rsidR="00ED7AF1" w:rsidRPr="00B8000B" w:rsidRDefault="00ED7AF1" w:rsidP="001B32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30E8A06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FD1F2BA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459AEA6" w14:textId="02D503A1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8000B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14:paraId="5F8DF17E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A709E" w14:textId="77777777" w:rsidR="00DD7F4D" w:rsidRPr="00B8000B" w:rsidRDefault="00DD7F4D" w:rsidP="00B8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0B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14:paraId="4C1FDCF5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C77F8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3648C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527A6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A7EEE83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0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Направление подготовки (специальность)</w:t>
      </w:r>
    </w:p>
    <w:p w14:paraId="3290DDF3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38.05.02 Таможенное дело</w:t>
      </w:r>
    </w:p>
    <w:p w14:paraId="7A9F7C41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EC6AB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0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Направленность (специализация) подготовки:</w:t>
      </w:r>
    </w:p>
    <w:p w14:paraId="5BC86E1A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Таможенные платежи и валютное регулирование</w:t>
      </w:r>
    </w:p>
    <w:p w14:paraId="3334CF6F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06B60F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0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Квалификация выпускника:</w:t>
      </w:r>
    </w:p>
    <w:p w14:paraId="78832407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 таможенного дела</w:t>
      </w:r>
    </w:p>
    <w:p w14:paraId="5A0A24CA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324A26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00B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</w:p>
    <w:p w14:paraId="6E537BCD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Очная, заочная</w:t>
      </w:r>
    </w:p>
    <w:p w14:paraId="13C16C2C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5FA1D5" w14:textId="77777777" w:rsidR="00ED7AF1" w:rsidRPr="00B8000B" w:rsidRDefault="00ED7AF1" w:rsidP="00B8000B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D05E04" w14:textId="77777777" w:rsidR="00ED7AF1" w:rsidRPr="00B8000B" w:rsidRDefault="00ED7AF1" w:rsidP="00B8000B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5B3A030" w14:textId="77777777" w:rsidR="00ED7AF1" w:rsidRPr="00B8000B" w:rsidRDefault="00ED7AF1" w:rsidP="00B8000B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7151806" w14:textId="77777777" w:rsidR="00ED7AF1" w:rsidRPr="00B8000B" w:rsidRDefault="00ED7AF1" w:rsidP="00B8000B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F4755B3" w14:textId="77777777" w:rsidR="00ED7AF1" w:rsidRPr="00B8000B" w:rsidRDefault="00ED7AF1" w:rsidP="00B8000B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EAFA4B9" w14:textId="77777777" w:rsidR="00ED7AF1" w:rsidRPr="00B8000B" w:rsidRDefault="00ED7AF1" w:rsidP="00B8000B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34F07E0" w14:textId="77777777" w:rsidR="00ED7AF1" w:rsidRPr="00B8000B" w:rsidRDefault="00ED7AF1" w:rsidP="00B8000B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000B">
        <w:rPr>
          <w:rFonts w:ascii="Times New Roman" w:eastAsia="Calibri" w:hAnsi="Times New Roman" w:cs="Times New Roman"/>
          <w:sz w:val="24"/>
          <w:szCs w:val="24"/>
        </w:rPr>
        <w:t>Составитель программы:</w:t>
      </w:r>
    </w:p>
    <w:p w14:paraId="19EDFED5" w14:textId="77777777" w:rsidR="00ED7AF1" w:rsidRPr="00B8000B" w:rsidRDefault="00ED7AF1" w:rsidP="00B8000B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000B">
        <w:rPr>
          <w:rFonts w:ascii="Times New Roman" w:eastAsia="Calibri" w:hAnsi="Times New Roman" w:cs="Times New Roman"/>
          <w:sz w:val="24"/>
          <w:szCs w:val="24"/>
        </w:rPr>
        <w:t>Дюкарев</w:t>
      </w:r>
      <w:proofErr w:type="spellEnd"/>
      <w:r w:rsidRPr="00B8000B">
        <w:rPr>
          <w:rFonts w:ascii="Times New Roman" w:eastAsia="Calibri" w:hAnsi="Times New Roman" w:cs="Times New Roman"/>
          <w:sz w:val="24"/>
          <w:szCs w:val="24"/>
        </w:rPr>
        <w:t xml:space="preserve"> В.В., заведующий кафедрой </w:t>
      </w:r>
    </w:p>
    <w:p w14:paraId="5A55FEC7" w14:textId="77777777" w:rsidR="00ED7AF1" w:rsidRPr="00B8000B" w:rsidRDefault="00ED7AF1" w:rsidP="00B8000B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000B">
        <w:rPr>
          <w:rFonts w:ascii="Times New Roman" w:eastAsia="Calibri" w:hAnsi="Times New Roman" w:cs="Times New Roman"/>
          <w:sz w:val="24"/>
          <w:szCs w:val="24"/>
        </w:rPr>
        <w:t>таможенного права и организации таможенного дела</w:t>
      </w:r>
    </w:p>
    <w:p w14:paraId="301C0A7C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CB09FE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B320A" w14:textId="22F144B0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4E4F0" w14:textId="142F8C3A" w:rsidR="008B1A2D" w:rsidRPr="00B8000B" w:rsidRDefault="008B1A2D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235A05" w14:textId="77777777" w:rsidR="008B1A2D" w:rsidRPr="00B8000B" w:rsidRDefault="008B1A2D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CB5829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21562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FB0714" w14:textId="1FC2D968" w:rsidR="00ED7AF1" w:rsidRDefault="00ED7AF1" w:rsidP="00B8000B">
      <w:pPr>
        <w:tabs>
          <w:tab w:val="left" w:pos="59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00B">
        <w:rPr>
          <w:rFonts w:ascii="Times New Roman" w:hAnsi="Times New Roman" w:cs="Times New Roman"/>
          <w:b/>
          <w:bCs/>
          <w:sz w:val="24"/>
          <w:szCs w:val="24"/>
        </w:rPr>
        <w:t>Москва 2021</w:t>
      </w:r>
    </w:p>
    <w:p w14:paraId="2B9D5E44" w14:textId="6F20D6D6" w:rsidR="00AB3B82" w:rsidRPr="00AB3B82" w:rsidRDefault="00AB3B82" w:rsidP="00AB3B82">
      <w:pPr>
        <w:autoSpaceDE w:val="0"/>
        <w:spacing w:line="240" w:lineRule="auto"/>
        <w:jc w:val="center"/>
        <w:outlineLvl w:val="0"/>
        <w:rPr>
          <w:sz w:val="24"/>
          <w:szCs w:val="24"/>
        </w:rPr>
      </w:pPr>
      <w:r w:rsidRPr="00B8000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6A53544C" w14:textId="77777777" w:rsidR="00AB3B82" w:rsidRDefault="00AB3B82" w:rsidP="00AB3B82">
      <w:pPr>
        <w:pStyle w:val="ae"/>
        <w:tabs>
          <w:tab w:val="clear" w:pos="709"/>
        </w:tabs>
        <w:autoSpaceDE w:val="0"/>
        <w:spacing w:line="240" w:lineRule="auto"/>
        <w:ind w:left="720"/>
        <w:outlineLvl w:val="0"/>
        <w:rPr>
          <w:sz w:val="24"/>
          <w:szCs w:val="24"/>
        </w:rPr>
      </w:pPr>
    </w:p>
    <w:p w14:paraId="59743B7C" w14:textId="70B7CE09" w:rsidR="00AB3B82" w:rsidRPr="00CF3D23" w:rsidRDefault="00AB3B82" w:rsidP="00CF3D2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D23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AC26B7" w:rsidRPr="00CF3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 w:rsidR="00AC26B7" w:rsidRPr="00CF3D23">
        <w:rPr>
          <w:rFonts w:ascii="Times New Roman" w:hAnsi="Times New Roman" w:cs="Times New Roman"/>
          <w:sz w:val="24"/>
          <w:szCs w:val="24"/>
        </w:rPr>
        <w:t>……</w:t>
      </w:r>
      <w:r w:rsidR="008A6003" w:rsidRPr="00CF3D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26B7" w:rsidRPr="00CF3D23">
        <w:rPr>
          <w:rFonts w:ascii="Times New Roman" w:hAnsi="Times New Roman" w:cs="Times New Roman"/>
          <w:sz w:val="24"/>
          <w:szCs w:val="24"/>
        </w:rPr>
        <w:t>……</w:t>
      </w:r>
      <w:r w:rsidR="008A6003" w:rsidRPr="00CF3D23">
        <w:rPr>
          <w:rFonts w:ascii="Times New Roman" w:hAnsi="Times New Roman" w:cs="Times New Roman"/>
          <w:sz w:val="24"/>
          <w:szCs w:val="24"/>
        </w:rPr>
        <w:t>..3</w:t>
      </w:r>
    </w:p>
    <w:p w14:paraId="5B1AF7BC" w14:textId="26795385" w:rsidR="00AB3B82" w:rsidRPr="00CF3D23" w:rsidRDefault="00AB3B82" w:rsidP="00CF3D2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D23">
        <w:rPr>
          <w:rFonts w:ascii="Times New Roman" w:hAnsi="Times New Roman" w:cs="Times New Roman"/>
          <w:sz w:val="24"/>
          <w:szCs w:val="24"/>
        </w:rPr>
        <w:t>2. Перечень компетенций, которыми должны овладеть обучающиеся в результате освоения основной профессиональной образовательной программы</w:t>
      </w:r>
      <w:r w:rsidR="00AC26B7" w:rsidRPr="00CF3D2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A6003" w:rsidRPr="00CF3D23">
        <w:rPr>
          <w:rFonts w:ascii="Times New Roman" w:hAnsi="Times New Roman" w:cs="Times New Roman"/>
          <w:sz w:val="24"/>
          <w:szCs w:val="24"/>
        </w:rPr>
        <w:t>…3</w:t>
      </w:r>
    </w:p>
    <w:p w14:paraId="349ED285" w14:textId="79FFAF63" w:rsidR="00AB3B82" w:rsidRPr="00CF3D23" w:rsidRDefault="00AB3B82" w:rsidP="00CF3D2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D23">
        <w:rPr>
          <w:rFonts w:ascii="Times New Roman" w:hAnsi="Times New Roman" w:cs="Times New Roman"/>
          <w:sz w:val="24"/>
          <w:szCs w:val="24"/>
        </w:rPr>
        <w:t>3. Выпускная квалификационная работа</w:t>
      </w:r>
      <w:r w:rsidR="00AC26B7" w:rsidRPr="00CF3D2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AC26B7" w:rsidRPr="00CF3D23">
        <w:rPr>
          <w:rFonts w:ascii="Times New Roman" w:hAnsi="Times New Roman" w:cs="Times New Roman"/>
          <w:sz w:val="24"/>
          <w:szCs w:val="24"/>
        </w:rPr>
        <w:t>……</w:t>
      </w:r>
      <w:r w:rsidR="008A6003" w:rsidRPr="00CF3D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6003" w:rsidRPr="00CF3D23">
        <w:rPr>
          <w:rFonts w:ascii="Times New Roman" w:hAnsi="Times New Roman" w:cs="Times New Roman"/>
          <w:sz w:val="24"/>
          <w:szCs w:val="24"/>
        </w:rPr>
        <w:t>….8</w:t>
      </w:r>
    </w:p>
    <w:p w14:paraId="4BFF0F62" w14:textId="7D0D0C2E" w:rsidR="00AB3B82" w:rsidRPr="00CF3D23" w:rsidRDefault="00AB3B82" w:rsidP="00CF3D2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D23">
        <w:rPr>
          <w:rFonts w:ascii="Times New Roman" w:hAnsi="Times New Roman" w:cs="Times New Roman"/>
          <w:sz w:val="24"/>
          <w:szCs w:val="24"/>
        </w:rPr>
        <w:t>3.1</w:t>
      </w:r>
      <w:r w:rsidR="008A6003" w:rsidRPr="00CF3D23">
        <w:rPr>
          <w:rFonts w:ascii="Times New Roman" w:hAnsi="Times New Roman" w:cs="Times New Roman"/>
          <w:sz w:val="24"/>
          <w:szCs w:val="24"/>
        </w:rPr>
        <w:t xml:space="preserve">. </w:t>
      </w:r>
      <w:r w:rsidRPr="00CF3D23">
        <w:rPr>
          <w:rFonts w:ascii="Times New Roman" w:hAnsi="Times New Roman" w:cs="Times New Roman"/>
          <w:sz w:val="24"/>
          <w:szCs w:val="24"/>
        </w:rPr>
        <w:t xml:space="preserve"> Описание показателей и критериев оценивания компетенций, а также шкал оценивания</w:t>
      </w:r>
      <w:r w:rsidR="00A27032" w:rsidRPr="00CF3D23">
        <w:rPr>
          <w:rFonts w:ascii="Times New Roman" w:hAnsi="Times New Roman" w:cs="Times New Roman"/>
          <w:sz w:val="24"/>
          <w:szCs w:val="24"/>
        </w:rPr>
        <w:t>.8</w:t>
      </w:r>
    </w:p>
    <w:p w14:paraId="388B748B" w14:textId="2F472B9B" w:rsidR="00BB7886" w:rsidRPr="00CF3D23" w:rsidRDefault="00BB7886" w:rsidP="00CF3D23">
      <w:pPr>
        <w:pStyle w:val="a0"/>
        <w:tabs>
          <w:tab w:val="left" w:pos="459"/>
        </w:tabs>
        <w:spacing w:line="240" w:lineRule="auto"/>
        <w:jc w:val="both"/>
        <w:rPr>
          <w:bCs/>
          <w:sz w:val="24"/>
          <w:szCs w:val="24"/>
        </w:rPr>
      </w:pPr>
      <w:r w:rsidRPr="00CF3D23">
        <w:rPr>
          <w:bCs/>
          <w:sz w:val="24"/>
          <w:szCs w:val="24"/>
        </w:rPr>
        <w:t>3.2. Описание шкалы оценивания</w:t>
      </w:r>
      <w:r w:rsidR="008E19AB" w:rsidRPr="00CF3D23">
        <w:rPr>
          <w:bCs/>
          <w:sz w:val="24"/>
          <w:szCs w:val="24"/>
        </w:rPr>
        <w:t>……………………………………………………………</w:t>
      </w:r>
      <w:proofErr w:type="gramStart"/>
      <w:r w:rsidR="008E19AB" w:rsidRPr="00CF3D23">
        <w:rPr>
          <w:bCs/>
          <w:sz w:val="24"/>
          <w:szCs w:val="24"/>
        </w:rPr>
        <w:t>…….</w:t>
      </w:r>
      <w:proofErr w:type="gramEnd"/>
      <w:r w:rsidR="008E19AB" w:rsidRPr="00CF3D23">
        <w:rPr>
          <w:bCs/>
          <w:sz w:val="24"/>
          <w:szCs w:val="24"/>
        </w:rPr>
        <w:t>.</w:t>
      </w:r>
      <w:r w:rsidR="00AB5346" w:rsidRPr="00CF3D23">
        <w:rPr>
          <w:bCs/>
          <w:sz w:val="24"/>
          <w:szCs w:val="24"/>
        </w:rPr>
        <w:t>9</w:t>
      </w:r>
    </w:p>
    <w:p w14:paraId="12FDFEFE" w14:textId="72FC48C1" w:rsidR="00AB3B82" w:rsidRPr="00CF3D23" w:rsidRDefault="00BB7886" w:rsidP="00CF3D2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D23">
        <w:rPr>
          <w:rFonts w:ascii="Times New Roman" w:hAnsi="Times New Roman" w:cs="Times New Roman"/>
          <w:sz w:val="24"/>
          <w:szCs w:val="24"/>
        </w:rPr>
        <w:t>3.3.</w:t>
      </w:r>
      <w:r w:rsidR="008E19AB" w:rsidRPr="00CF3D23">
        <w:rPr>
          <w:rFonts w:ascii="Times New Roman" w:hAnsi="Times New Roman" w:cs="Times New Roman"/>
          <w:sz w:val="24"/>
          <w:szCs w:val="24"/>
        </w:rPr>
        <w:t xml:space="preserve"> </w:t>
      </w:r>
      <w:r w:rsidR="00AB3B82" w:rsidRPr="00CF3D23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основной профессиональной образовательной программы</w:t>
      </w:r>
      <w:r w:rsidR="00AC26B7" w:rsidRPr="00CF3D23">
        <w:rPr>
          <w:rFonts w:ascii="Times New Roman" w:hAnsi="Times New Roman" w:cs="Times New Roman"/>
          <w:sz w:val="24"/>
          <w:szCs w:val="24"/>
        </w:rPr>
        <w:t>…</w:t>
      </w:r>
      <w:r w:rsidR="008E19AB" w:rsidRPr="00CF3D23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8E19AB" w:rsidRPr="00CF3D2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C26B7" w:rsidRPr="00CF3D23">
        <w:rPr>
          <w:rFonts w:ascii="Times New Roman" w:hAnsi="Times New Roman" w:cs="Times New Roman"/>
          <w:sz w:val="24"/>
          <w:szCs w:val="24"/>
        </w:rPr>
        <w:t>…………</w:t>
      </w:r>
      <w:r w:rsidR="00A27032" w:rsidRPr="00CF3D23">
        <w:rPr>
          <w:rFonts w:ascii="Times New Roman" w:hAnsi="Times New Roman" w:cs="Times New Roman"/>
          <w:sz w:val="24"/>
          <w:szCs w:val="24"/>
        </w:rPr>
        <w:t>10</w:t>
      </w:r>
    </w:p>
    <w:p w14:paraId="537FFECF" w14:textId="557D948B" w:rsidR="0046495D" w:rsidRPr="00CF3D23" w:rsidRDefault="005C673A" w:rsidP="00CF3D2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495D" w:rsidRPr="00CF3D23">
        <w:rPr>
          <w:rFonts w:ascii="Times New Roman" w:hAnsi="Times New Roman" w:cs="Times New Roman"/>
          <w:sz w:val="24"/>
          <w:szCs w:val="24"/>
        </w:rPr>
        <w:t>. Перечень основной и дополнительной учебной литературы ……………</w:t>
      </w:r>
      <w:proofErr w:type="gramStart"/>
      <w:r w:rsidR="0046495D" w:rsidRPr="00CF3D2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6495D" w:rsidRPr="00CF3D23">
        <w:rPr>
          <w:rFonts w:ascii="Times New Roman" w:hAnsi="Times New Roman" w:cs="Times New Roman"/>
          <w:sz w:val="24"/>
          <w:szCs w:val="24"/>
        </w:rPr>
        <w:t>.………..…</w:t>
      </w:r>
      <w:r w:rsidR="000C463A">
        <w:rPr>
          <w:rFonts w:ascii="Times New Roman" w:hAnsi="Times New Roman" w:cs="Times New Roman"/>
          <w:sz w:val="24"/>
          <w:szCs w:val="24"/>
        </w:rPr>
        <w:t>...13</w:t>
      </w:r>
    </w:p>
    <w:p w14:paraId="352C0854" w14:textId="45F66367" w:rsidR="00AB3B82" w:rsidRPr="00CF3D23" w:rsidRDefault="005C673A" w:rsidP="00CF3D2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3B82" w:rsidRPr="00CF3D23">
        <w:rPr>
          <w:rFonts w:ascii="Times New Roman" w:hAnsi="Times New Roman" w:cs="Times New Roman"/>
          <w:sz w:val="24"/>
          <w:szCs w:val="24"/>
        </w:rPr>
        <w:t>. Методические материалы, определяющие процедуры оценивания результатов освоения основной профессиональной образовательной программы</w:t>
      </w:r>
      <w:r w:rsidR="00AC26B7" w:rsidRPr="00CF3D2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AC26B7" w:rsidRPr="00CF3D2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C26B7" w:rsidRPr="00CF3D23">
        <w:rPr>
          <w:rFonts w:ascii="Times New Roman" w:hAnsi="Times New Roman" w:cs="Times New Roman"/>
          <w:sz w:val="24"/>
          <w:szCs w:val="24"/>
        </w:rPr>
        <w:t>.</w:t>
      </w:r>
      <w:r w:rsidR="00906C39" w:rsidRPr="00CF3D23">
        <w:rPr>
          <w:rFonts w:ascii="Times New Roman" w:hAnsi="Times New Roman" w:cs="Times New Roman"/>
          <w:sz w:val="24"/>
          <w:szCs w:val="24"/>
        </w:rPr>
        <w:t>1</w:t>
      </w:r>
      <w:r w:rsidR="000C463A">
        <w:rPr>
          <w:rFonts w:ascii="Times New Roman" w:hAnsi="Times New Roman" w:cs="Times New Roman"/>
          <w:sz w:val="24"/>
          <w:szCs w:val="24"/>
        </w:rPr>
        <w:t>4</w:t>
      </w:r>
    </w:p>
    <w:p w14:paraId="4C30BD73" w14:textId="5C9DD48A" w:rsidR="008A6003" w:rsidRPr="00CF3D23" w:rsidRDefault="005C673A" w:rsidP="00CF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26B7" w:rsidRPr="00CF3D23">
        <w:rPr>
          <w:rFonts w:ascii="Times New Roman" w:hAnsi="Times New Roman" w:cs="Times New Roman"/>
          <w:sz w:val="24"/>
          <w:szCs w:val="24"/>
        </w:rPr>
        <w:t xml:space="preserve">. </w:t>
      </w:r>
      <w:r w:rsidR="008A6003" w:rsidRPr="00CF3D23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осуществления образовательного процесса по практике……………………………………………………</w:t>
      </w:r>
      <w:proofErr w:type="gramStart"/>
      <w:r w:rsidR="008A6003" w:rsidRPr="00CF3D2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06C39" w:rsidRPr="00CF3D23">
        <w:rPr>
          <w:rFonts w:ascii="Times New Roman" w:hAnsi="Times New Roman" w:cs="Times New Roman"/>
          <w:sz w:val="24"/>
          <w:szCs w:val="24"/>
        </w:rPr>
        <w:t>1</w:t>
      </w:r>
      <w:r w:rsidR="000C463A">
        <w:rPr>
          <w:rFonts w:ascii="Times New Roman" w:hAnsi="Times New Roman" w:cs="Times New Roman"/>
          <w:sz w:val="24"/>
          <w:szCs w:val="24"/>
        </w:rPr>
        <w:t>6</w:t>
      </w:r>
    </w:p>
    <w:p w14:paraId="4B87F376" w14:textId="5743944B" w:rsidR="00906C39" w:rsidRPr="00CF3D23" w:rsidRDefault="005C673A" w:rsidP="00CF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6C39" w:rsidRPr="00CF3D23">
        <w:rPr>
          <w:rFonts w:ascii="Times New Roman" w:hAnsi="Times New Roman" w:cs="Times New Roman"/>
          <w:sz w:val="24"/>
          <w:szCs w:val="24"/>
        </w:rPr>
        <w:t>. Перечень информационных технологий, используемых при осуществлении образовательного процесса по практике,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системы…………………………………………</w:t>
      </w:r>
      <w:proofErr w:type="gramStart"/>
      <w:r w:rsidR="00906C39" w:rsidRPr="00CF3D2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06C39" w:rsidRPr="00CF3D23">
        <w:rPr>
          <w:rFonts w:ascii="Times New Roman" w:hAnsi="Times New Roman" w:cs="Times New Roman"/>
          <w:sz w:val="24"/>
          <w:szCs w:val="24"/>
        </w:rPr>
        <w:t>16</w:t>
      </w:r>
    </w:p>
    <w:p w14:paraId="140DCDD4" w14:textId="5CA840CC" w:rsidR="00AC26B7" w:rsidRPr="00CF3D23" w:rsidRDefault="005C673A" w:rsidP="00CF3D23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8A6003" w:rsidRPr="00CF3D23">
        <w:rPr>
          <w:rFonts w:ascii="Times New Roman" w:hAnsi="Times New Roman" w:cs="Times New Roman"/>
          <w:iCs/>
          <w:sz w:val="24"/>
          <w:szCs w:val="24"/>
        </w:rPr>
        <w:t>. Особенности реализации практики для инвалидов и лиц с ограниченными возможностями здоровья………………………………………………………………………………………</w:t>
      </w:r>
      <w:proofErr w:type="gramStart"/>
      <w:r w:rsidR="008A6003" w:rsidRPr="00CF3D23">
        <w:rPr>
          <w:rFonts w:ascii="Times New Roman" w:hAnsi="Times New Roman" w:cs="Times New Roman"/>
          <w:iCs/>
          <w:sz w:val="24"/>
          <w:szCs w:val="24"/>
        </w:rPr>
        <w:t>……</w:t>
      </w:r>
      <w:r w:rsidR="009B24E7" w:rsidRPr="00CF3D23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9B24E7" w:rsidRPr="00CF3D23">
        <w:rPr>
          <w:rFonts w:ascii="Times New Roman" w:hAnsi="Times New Roman" w:cs="Times New Roman"/>
          <w:iCs/>
          <w:sz w:val="24"/>
          <w:szCs w:val="24"/>
        </w:rPr>
        <w:t>1</w:t>
      </w:r>
      <w:r w:rsidR="000C463A">
        <w:rPr>
          <w:rFonts w:ascii="Times New Roman" w:hAnsi="Times New Roman" w:cs="Times New Roman"/>
          <w:iCs/>
          <w:sz w:val="24"/>
          <w:szCs w:val="24"/>
        </w:rPr>
        <w:t>8</w:t>
      </w:r>
    </w:p>
    <w:p w14:paraId="2B2BADD0" w14:textId="23F6D228" w:rsidR="008A6003" w:rsidRPr="00CF3D23" w:rsidRDefault="005C673A" w:rsidP="00CF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6003" w:rsidRPr="00CF3D23">
        <w:rPr>
          <w:rFonts w:ascii="Times New Roman" w:hAnsi="Times New Roman" w:cs="Times New Roman"/>
          <w:sz w:val="24"/>
          <w:szCs w:val="24"/>
        </w:rPr>
        <w:t>. Лист регистрации изменений……………………………………………………………</w:t>
      </w:r>
      <w:r w:rsidR="009B24E7" w:rsidRPr="00CF3D23">
        <w:rPr>
          <w:rFonts w:ascii="Times New Roman" w:hAnsi="Times New Roman" w:cs="Times New Roman"/>
          <w:sz w:val="24"/>
          <w:szCs w:val="24"/>
        </w:rPr>
        <w:t>……...1</w:t>
      </w:r>
      <w:r w:rsidR="000C463A">
        <w:rPr>
          <w:rFonts w:ascii="Times New Roman" w:hAnsi="Times New Roman" w:cs="Times New Roman"/>
          <w:sz w:val="24"/>
          <w:szCs w:val="24"/>
        </w:rPr>
        <w:t>9</w:t>
      </w:r>
    </w:p>
    <w:p w14:paraId="7637E117" w14:textId="77777777" w:rsidR="00AC26B7" w:rsidRDefault="00AC26B7" w:rsidP="00AC26B7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CB1FE" w14:textId="77777777" w:rsidR="00AC26B7" w:rsidRDefault="00AC26B7" w:rsidP="00AC26B7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47A37" w14:textId="77777777" w:rsidR="00AC26B7" w:rsidRDefault="00AC26B7" w:rsidP="00AC26B7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39868" w14:textId="77777777" w:rsidR="00AC26B7" w:rsidRDefault="00AC26B7" w:rsidP="00AC26B7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38968" w14:textId="77777777" w:rsidR="00AC26B7" w:rsidRDefault="00AC26B7" w:rsidP="00AC26B7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C8E77" w14:textId="77777777" w:rsidR="00AC26B7" w:rsidRDefault="00AC26B7" w:rsidP="00AC26B7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06CAB" w14:textId="78A0E279" w:rsidR="00DE5C83" w:rsidRPr="00AC26B7" w:rsidRDefault="00DE5C83" w:rsidP="00AC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BC71D" w14:textId="507678F7" w:rsidR="00C93828" w:rsidRPr="00B8000B" w:rsidRDefault="008A6003" w:rsidP="008A6003">
      <w:pPr>
        <w:pStyle w:val="ae"/>
        <w:pageBreakBefore/>
        <w:tabs>
          <w:tab w:val="left" w:pos="459"/>
          <w:tab w:val="left" w:pos="3402"/>
          <w:tab w:val="left" w:pos="3828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813A6A" w:rsidRPr="00B8000B">
        <w:rPr>
          <w:b/>
          <w:sz w:val="24"/>
          <w:szCs w:val="24"/>
        </w:rPr>
        <w:t>Общие положения</w:t>
      </w:r>
    </w:p>
    <w:p w14:paraId="29D29D5F" w14:textId="77777777" w:rsidR="00C93828" w:rsidRPr="00B8000B" w:rsidRDefault="00C93828" w:rsidP="00B8000B">
      <w:pPr>
        <w:pStyle w:val="ae"/>
        <w:tabs>
          <w:tab w:val="left" w:pos="459"/>
        </w:tabs>
        <w:spacing w:line="240" w:lineRule="auto"/>
        <w:jc w:val="both"/>
        <w:rPr>
          <w:sz w:val="24"/>
          <w:szCs w:val="24"/>
        </w:rPr>
      </w:pPr>
    </w:p>
    <w:p w14:paraId="0FEC0654" w14:textId="77777777" w:rsidR="00C93828" w:rsidRPr="00B8000B" w:rsidRDefault="00C93828" w:rsidP="00B8000B">
      <w:pPr>
        <w:pStyle w:val="ae"/>
        <w:tabs>
          <w:tab w:val="left" w:pos="459"/>
        </w:tabs>
        <w:spacing w:line="240" w:lineRule="auto"/>
        <w:jc w:val="both"/>
        <w:rPr>
          <w:sz w:val="24"/>
          <w:szCs w:val="24"/>
        </w:rPr>
      </w:pPr>
    </w:p>
    <w:p w14:paraId="6CBB7C8F" w14:textId="77777777" w:rsidR="00C93828" w:rsidRPr="00B8000B" w:rsidRDefault="00813A6A" w:rsidP="00B8000B">
      <w:pPr>
        <w:pStyle w:val="a0"/>
        <w:spacing w:line="240" w:lineRule="auto"/>
        <w:ind w:firstLine="709"/>
        <w:jc w:val="both"/>
        <w:rPr>
          <w:sz w:val="24"/>
          <w:szCs w:val="24"/>
        </w:rPr>
      </w:pPr>
      <w:r w:rsidRPr="00B8000B">
        <w:rPr>
          <w:rFonts w:eastAsia="Calibri"/>
          <w:sz w:val="24"/>
          <w:szCs w:val="24"/>
          <w:lang w:eastAsia="en-US"/>
        </w:rPr>
        <w:t>Государственная итоговая аттестация направлена на установление соответствия уровня профессиональной подготовки выпускников требованиям образовательного стандарта.</w:t>
      </w:r>
    </w:p>
    <w:p w14:paraId="6FA6750E" w14:textId="77777777" w:rsidR="00C93828" w:rsidRPr="00B8000B" w:rsidRDefault="00813A6A" w:rsidP="00B8000B">
      <w:pPr>
        <w:pStyle w:val="a0"/>
        <w:spacing w:line="240" w:lineRule="auto"/>
        <w:ind w:firstLine="709"/>
        <w:jc w:val="both"/>
        <w:rPr>
          <w:sz w:val="24"/>
          <w:szCs w:val="24"/>
        </w:rPr>
      </w:pPr>
      <w:r w:rsidRPr="00B8000B">
        <w:rPr>
          <w:rFonts w:eastAsia="Calibri"/>
          <w:sz w:val="24"/>
          <w:szCs w:val="24"/>
          <w:lang w:eastAsia="en-US"/>
        </w:rPr>
        <w:t xml:space="preserve">Целью </w:t>
      </w:r>
      <w:r w:rsidR="00554706" w:rsidRPr="00B8000B">
        <w:rPr>
          <w:rFonts w:eastAsia="Calibri"/>
          <w:sz w:val="24"/>
          <w:szCs w:val="24"/>
          <w:lang w:eastAsia="en-US"/>
        </w:rPr>
        <w:t>Государственной итоговой аттестации</w:t>
      </w:r>
      <w:r w:rsidRPr="00B8000B">
        <w:rPr>
          <w:rFonts w:eastAsia="Calibri"/>
          <w:sz w:val="24"/>
          <w:szCs w:val="24"/>
          <w:lang w:eastAsia="en-US"/>
        </w:rPr>
        <w:t xml:space="preserve"> является оценка сформированности компетенций.</w:t>
      </w:r>
    </w:p>
    <w:p w14:paraId="5FE584B5" w14:textId="496E0331" w:rsidR="00C93828" w:rsidRDefault="00813A6A" w:rsidP="00B8000B">
      <w:pPr>
        <w:pStyle w:val="a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000B">
        <w:rPr>
          <w:rFonts w:eastAsia="Calibri"/>
          <w:sz w:val="24"/>
          <w:szCs w:val="24"/>
          <w:lang w:eastAsia="en-US"/>
        </w:rPr>
        <w:t>Государственная итоговая аттестация включает защиту выпускной квалификационной работы.</w:t>
      </w:r>
    </w:p>
    <w:p w14:paraId="1C7D3FCD" w14:textId="77777777" w:rsidR="008A6003" w:rsidRPr="00B8000B" w:rsidRDefault="008A6003" w:rsidP="00B8000B">
      <w:pPr>
        <w:pStyle w:val="a0"/>
        <w:spacing w:line="240" w:lineRule="auto"/>
        <w:ind w:firstLine="709"/>
        <w:jc w:val="both"/>
        <w:rPr>
          <w:sz w:val="24"/>
          <w:szCs w:val="24"/>
        </w:rPr>
      </w:pPr>
    </w:p>
    <w:p w14:paraId="0320FFE1" w14:textId="77777777" w:rsidR="00C93828" w:rsidRPr="00B8000B" w:rsidRDefault="00C93828" w:rsidP="00B8000B">
      <w:pPr>
        <w:pStyle w:val="ae"/>
        <w:tabs>
          <w:tab w:val="left" w:pos="459"/>
        </w:tabs>
        <w:spacing w:line="240" w:lineRule="auto"/>
        <w:ind w:firstLine="709"/>
        <w:jc w:val="both"/>
        <w:rPr>
          <w:sz w:val="24"/>
          <w:szCs w:val="24"/>
        </w:rPr>
      </w:pPr>
    </w:p>
    <w:p w14:paraId="24051256" w14:textId="77777777" w:rsidR="009C2C50" w:rsidRPr="00B8000B" w:rsidRDefault="009C2C50" w:rsidP="00B8000B">
      <w:pPr>
        <w:widowControl w:val="0"/>
        <w:tabs>
          <w:tab w:val="left" w:pos="4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00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="00030BF0" w:rsidRPr="00B800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800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Перечень компетенций, которыми должны овладеть обучающиеся в результате освоения основной профессиональной образовательной программы</w:t>
      </w:r>
    </w:p>
    <w:p w14:paraId="719D3E8A" w14:textId="77777777" w:rsidR="00C93828" w:rsidRPr="00B8000B" w:rsidRDefault="00C93828" w:rsidP="00B8000B">
      <w:pPr>
        <w:pStyle w:val="ae"/>
        <w:tabs>
          <w:tab w:val="left" w:pos="459"/>
        </w:tabs>
        <w:spacing w:line="240" w:lineRule="auto"/>
        <w:ind w:firstLine="709"/>
        <w:jc w:val="both"/>
        <w:rPr>
          <w:sz w:val="24"/>
          <w:szCs w:val="24"/>
        </w:rPr>
      </w:pPr>
    </w:p>
    <w:p w14:paraId="468F2C33" w14:textId="4F063957" w:rsidR="00C93828" w:rsidRPr="00B8000B" w:rsidRDefault="00813A6A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8000B">
        <w:rPr>
          <w:rFonts w:eastAsia="Calibri"/>
          <w:sz w:val="24"/>
          <w:szCs w:val="24"/>
          <w:lang w:eastAsia="en-US"/>
        </w:rPr>
        <w:t>Выпускник по специальности 38.05.02 «Таможенное дело», специализация «Таможенные платежи и валютное регулирование» в соответствии с целями образовательной программы и задачами профессиональной деятельности в результате освоения данной ОП</w:t>
      </w:r>
      <w:r w:rsidR="005477F7" w:rsidRPr="00B8000B">
        <w:rPr>
          <w:rFonts w:eastAsia="Calibri"/>
          <w:sz w:val="24"/>
          <w:szCs w:val="24"/>
          <w:lang w:eastAsia="en-US"/>
        </w:rPr>
        <w:t>ОП</w:t>
      </w:r>
      <w:r w:rsidRPr="00B8000B">
        <w:rPr>
          <w:rFonts w:eastAsia="Calibri"/>
          <w:sz w:val="24"/>
          <w:szCs w:val="24"/>
          <w:lang w:eastAsia="en-US"/>
        </w:rPr>
        <w:t xml:space="preserve"> специалитета должен обладать следующими компетенциями:</w:t>
      </w:r>
    </w:p>
    <w:p w14:paraId="401E4925" w14:textId="5917E496" w:rsidR="001C1AC6" w:rsidRPr="00B8000B" w:rsidRDefault="001C1AC6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ОПК-2. Способен осуществлять сбор, обработку, анализ данных для решения профессиональных задач, информирования органов государственной власти и общества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14:paraId="76D5FF5C" w14:textId="126D00C7" w:rsidR="00F94D6C" w:rsidRPr="00B8000B" w:rsidRDefault="00F94D6C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>ПК-1</w:t>
      </w:r>
      <w:r w:rsidRPr="00B80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определять место и роль таможенных органов в структуре государственного управления при взаимодействии с иными государственными органами и организациями, в том числе международными</w:t>
      </w:r>
      <w:r w:rsidR="008E1EE6" w:rsidRPr="00B800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405113" w14:textId="6EA38688" w:rsidR="008E1EE6" w:rsidRPr="00B8000B" w:rsidRDefault="008E1EE6" w:rsidP="00B80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>ПК-2</w:t>
      </w:r>
      <w:r w:rsidRPr="00B80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соблюдать законодательство при совершении таможенных операций и таможенных процедур участниками внешнеэкономической деятельности и иными лицами, осуществляющими деятельность в сфере таможенного дела</w:t>
      </w:r>
      <w:r w:rsidRPr="00B800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208651" w14:textId="525C1B3B" w:rsidR="00F94D6C" w:rsidRPr="00B8000B" w:rsidRDefault="002B51F9" w:rsidP="00B80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>ПК-3</w:t>
      </w:r>
      <w:r w:rsidRPr="00B80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исчислять таможенные платежи, осуществлять их взыскание и возврат, применять ставки таможенного тарифа и методы определения таможенной стоимости товаров, перемещаемых через таможенную границу</w:t>
      </w:r>
      <w:r w:rsidRPr="00B800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8D88F7" w14:textId="46BFD8D9" w:rsidR="00ED2ADC" w:rsidRPr="00B8000B" w:rsidRDefault="00ED2ADC" w:rsidP="00B80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>ПК-4</w:t>
      </w:r>
      <w:r w:rsidRPr="00B80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осуществлять таможенный контроль и иные виды государственного контроля при совершении таможенных операций и применении таможенных процедур</w:t>
      </w:r>
      <w:r w:rsidRPr="00B800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EED133" w14:textId="6E83CA9E" w:rsidR="00ED2ADC" w:rsidRPr="00B8000B" w:rsidRDefault="007C1F11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>ПК-5</w:t>
      </w:r>
      <w:r w:rsidRPr="00B80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определять код товара в соответствии с ТН ВЭД ЕАЭС, страну происхождения товаров, использовать результаты экспертиз товаров в таможенных целях</w:t>
      </w:r>
      <w:r w:rsidRPr="00B800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E8F79E" w14:textId="08CFD067" w:rsidR="001C1AC6" w:rsidRPr="00B8000B" w:rsidRDefault="001C1AC6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ПК-6. Способен проводить научные исследования и разработки в области общественных и гуманитарных наук, исследование конъюнктуры рынка и изучение общественного мнения</w:t>
      </w:r>
      <w:r w:rsidR="008E1EE6" w:rsidRPr="00B8000B">
        <w:rPr>
          <w:rFonts w:ascii="Times New Roman" w:hAnsi="Times New Roman" w:cs="Times New Roman"/>
          <w:sz w:val="24"/>
          <w:szCs w:val="24"/>
        </w:rPr>
        <w:t>.</w:t>
      </w:r>
    </w:p>
    <w:p w14:paraId="3CD299A5" w14:textId="0E6C2EF8" w:rsidR="001C1AC6" w:rsidRPr="00B8000B" w:rsidRDefault="00F27FD8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7B58B8">
        <w:rPr>
          <w:color w:val="000000"/>
          <w:sz w:val="24"/>
          <w:szCs w:val="24"/>
          <w:lang w:eastAsia="ru-RU"/>
        </w:rPr>
        <w:t>ПК-7</w:t>
      </w:r>
      <w:r w:rsidRPr="00B8000B">
        <w:rPr>
          <w:color w:val="000000"/>
          <w:sz w:val="24"/>
          <w:szCs w:val="24"/>
          <w:lang w:eastAsia="ru-RU"/>
        </w:rPr>
        <w:t xml:space="preserve">. </w:t>
      </w:r>
      <w:r w:rsidRPr="007B58B8">
        <w:rPr>
          <w:color w:val="000000"/>
          <w:sz w:val="24"/>
          <w:szCs w:val="24"/>
          <w:lang w:eastAsia="ru-RU"/>
        </w:rPr>
        <w:t>Способен применять в таможенном деле информационные технологии и средства обеспечения их функционирования в целях информационного сопровождения профессиональной деятельности</w:t>
      </w:r>
      <w:r w:rsidRPr="00B8000B">
        <w:rPr>
          <w:color w:val="000000"/>
          <w:sz w:val="24"/>
          <w:szCs w:val="24"/>
          <w:lang w:eastAsia="ru-RU"/>
        </w:rPr>
        <w:t>.</w:t>
      </w:r>
    </w:p>
    <w:p w14:paraId="6752942B" w14:textId="564BC549" w:rsidR="00F27FD8" w:rsidRPr="00B8000B" w:rsidRDefault="009B0F74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7B58B8">
        <w:rPr>
          <w:color w:val="000000"/>
          <w:sz w:val="24"/>
          <w:szCs w:val="24"/>
          <w:lang w:eastAsia="ru-RU"/>
        </w:rPr>
        <w:t>ПК-8</w:t>
      </w:r>
      <w:r w:rsidRPr="00B8000B">
        <w:rPr>
          <w:color w:val="000000"/>
          <w:sz w:val="24"/>
          <w:szCs w:val="24"/>
          <w:lang w:eastAsia="ru-RU"/>
        </w:rPr>
        <w:t xml:space="preserve">. </w:t>
      </w:r>
      <w:r w:rsidRPr="007B58B8">
        <w:rPr>
          <w:color w:val="000000"/>
          <w:sz w:val="24"/>
          <w:szCs w:val="24"/>
          <w:lang w:eastAsia="ru-RU"/>
        </w:rPr>
        <w:t>Способен к осуществлению вспомогательных функций по оказанию услуг в области бухгалтерского учета, проведению финансового аудита, налоговому консультированию; оценочной деятельности</w:t>
      </w:r>
      <w:r w:rsidRPr="00B8000B">
        <w:rPr>
          <w:color w:val="000000"/>
          <w:sz w:val="24"/>
          <w:szCs w:val="24"/>
          <w:lang w:eastAsia="ru-RU"/>
        </w:rPr>
        <w:t>.</w:t>
      </w:r>
    </w:p>
    <w:p w14:paraId="33DC60C1" w14:textId="2878A0C9" w:rsidR="00A42979" w:rsidRPr="00B8000B" w:rsidRDefault="00A42979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14:paraId="36BCFC3D" w14:textId="0B257300" w:rsidR="00A42979" w:rsidRPr="00B8000B" w:rsidRDefault="00A42979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14:paraId="36B97B60" w14:textId="04BEEA72" w:rsidR="00A42979" w:rsidRPr="00B8000B" w:rsidRDefault="00A42979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14:paraId="2B34BF5A" w14:textId="219DB26B" w:rsidR="00A42979" w:rsidRPr="00B8000B" w:rsidRDefault="00A42979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14:paraId="39D27ABA" w14:textId="5ABB12D3" w:rsidR="00A42979" w:rsidRPr="00B8000B" w:rsidRDefault="00A42979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14:paraId="55CE2003" w14:textId="5FAEFA7D" w:rsidR="00A42979" w:rsidRPr="00B8000B" w:rsidRDefault="00A42979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14:paraId="56CC80B9" w14:textId="7E7327F3" w:rsidR="00A42979" w:rsidRPr="00B8000B" w:rsidRDefault="00A42979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14:paraId="22D080F4" w14:textId="33EFC4DE" w:rsidR="00A42979" w:rsidRPr="00B8000B" w:rsidRDefault="00A42979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14:paraId="10604348" w14:textId="5801D156" w:rsidR="00A42979" w:rsidRPr="00B8000B" w:rsidRDefault="00A42979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14:paraId="58C8A236" w14:textId="77777777" w:rsidR="00A42979" w:rsidRPr="00B8000B" w:rsidRDefault="00A42979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14:paraId="4868A3DD" w14:textId="10DD4476" w:rsidR="00E41BB7" w:rsidRPr="00B8000B" w:rsidRDefault="00E41BB7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89"/>
        <w:gridCol w:w="3620"/>
        <w:gridCol w:w="4317"/>
      </w:tblGrid>
      <w:tr w:rsidR="00445DF5" w:rsidRPr="00B8000B" w14:paraId="028DA60F" w14:textId="77777777" w:rsidTr="0051210F">
        <w:tc>
          <w:tcPr>
            <w:tcW w:w="1689" w:type="dxa"/>
          </w:tcPr>
          <w:p w14:paraId="1BA5CC99" w14:textId="77777777" w:rsidR="00445DF5" w:rsidRPr="00F33810" w:rsidRDefault="00445DF5" w:rsidP="00B8000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14:paraId="42A6D1F7" w14:textId="77777777" w:rsidR="00445DF5" w:rsidRPr="001151CB" w:rsidRDefault="00445DF5" w:rsidP="00B800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151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Коды</w:t>
            </w:r>
            <w:proofErr w:type="spellEnd"/>
            <w:r w:rsidRPr="001151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151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3620" w:type="dxa"/>
          </w:tcPr>
          <w:p w14:paraId="14D1B60B" w14:textId="77777777" w:rsidR="00445DF5" w:rsidRPr="00455330" w:rsidRDefault="00445DF5" w:rsidP="00B8000B">
            <w:pPr>
              <w:pStyle w:val="TableParagraph"/>
              <w:spacing w:line="240" w:lineRule="auto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  <w:p w14:paraId="4C417825" w14:textId="2819FEE2" w:rsidR="00445DF5" w:rsidRPr="00455330" w:rsidRDefault="001151CB" w:rsidP="001151CB">
            <w:pPr>
              <w:pStyle w:val="TableParagraph"/>
              <w:spacing w:line="240" w:lineRule="auto"/>
              <w:rPr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Р</w:t>
            </w:r>
            <w:r w:rsidR="00445DF5" w:rsidRPr="00455330">
              <w:rPr>
                <w:b/>
                <w:iCs/>
                <w:sz w:val="24"/>
                <w:szCs w:val="24"/>
                <w:lang w:val="ru-RU"/>
              </w:rPr>
              <w:t>езультаты освоения ОПОП</w:t>
            </w:r>
          </w:p>
          <w:p w14:paraId="06AB0D78" w14:textId="77777777" w:rsidR="00445DF5" w:rsidRPr="00455330" w:rsidRDefault="00445DF5" w:rsidP="00B8000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45533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Содержание компетенций</w:t>
            </w:r>
          </w:p>
          <w:p w14:paraId="6B3068E4" w14:textId="77777777" w:rsidR="00445DF5" w:rsidRPr="00455330" w:rsidRDefault="00445DF5" w:rsidP="00B8000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318" w:type="dxa"/>
          </w:tcPr>
          <w:p w14:paraId="3B34EACA" w14:textId="77777777" w:rsidR="00445DF5" w:rsidRPr="00455330" w:rsidRDefault="00445DF5" w:rsidP="00B8000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14:paraId="782019E0" w14:textId="77777777" w:rsidR="00445DF5" w:rsidRPr="001151CB" w:rsidRDefault="00445DF5" w:rsidP="00B800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151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Перечень</w:t>
            </w:r>
            <w:proofErr w:type="spellEnd"/>
            <w:r w:rsidRPr="001151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151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планируемых</w:t>
            </w:r>
            <w:proofErr w:type="spellEnd"/>
            <w:r w:rsidRPr="001151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151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результатов</w:t>
            </w:r>
            <w:proofErr w:type="spellEnd"/>
            <w:r w:rsidRPr="001151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445DF5" w:rsidRPr="00B8000B" w14:paraId="0B395B33" w14:textId="77777777" w:rsidTr="0051210F">
        <w:tc>
          <w:tcPr>
            <w:tcW w:w="1689" w:type="dxa"/>
          </w:tcPr>
          <w:p w14:paraId="0F282E59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20" w:type="dxa"/>
          </w:tcPr>
          <w:p w14:paraId="1386B5D9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Способен осуществлять сбор, обработку, анализ данных для решения профессиональных задач, информирования органов государственной власти и общества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4318" w:type="dxa"/>
          </w:tcPr>
          <w:p w14:paraId="31FB0213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</w:t>
            </w:r>
            <w:proofErr w:type="gramStart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1.ОПК</w:t>
            </w:r>
            <w:proofErr w:type="gramEnd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-2. Использует основные базы знаний (</w:t>
            </w:r>
            <w:proofErr w:type="spellStart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справочнобиблиотечные</w:t>
            </w:r>
            <w:proofErr w:type="spellEnd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справочно-правовые) для решения стандартных профессиональных задач; </w:t>
            </w:r>
          </w:p>
          <w:p w14:paraId="058B6E3E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</w:t>
            </w:r>
            <w:proofErr w:type="gramStart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2.ОПК</w:t>
            </w:r>
            <w:proofErr w:type="gramEnd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-2. Осуществляет сбор, хранение, преобразование и передачу данных с использованием сетевых компьютерных технологий и основных требований информационной безопасности; </w:t>
            </w:r>
          </w:p>
          <w:p w14:paraId="5111041C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</w:t>
            </w:r>
            <w:proofErr w:type="gramStart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3.ОПК</w:t>
            </w:r>
            <w:proofErr w:type="gramEnd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-2. Проводит анализ и обработку данных для осуществления профессиональной деятельности с помощью программных средств; </w:t>
            </w:r>
          </w:p>
          <w:p w14:paraId="14D779DF" w14:textId="77777777" w:rsidR="00445DF5" w:rsidRPr="00B8000B" w:rsidRDefault="00445DF5" w:rsidP="00B8000B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00B">
              <w:rPr>
                <w:sz w:val="24"/>
                <w:szCs w:val="24"/>
                <w:lang w:val="ru-RU"/>
              </w:rPr>
              <w:t>ИД-</w:t>
            </w:r>
            <w:proofErr w:type="gramStart"/>
            <w:r w:rsidRPr="00B8000B">
              <w:rPr>
                <w:sz w:val="24"/>
                <w:szCs w:val="24"/>
                <w:lang w:val="ru-RU"/>
              </w:rPr>
              <w:t>4.ОПК</w:t>
            </w:r>
            <w:proofErr w:type="gramEnd"/>
            <w:r w:rsidRPr="00B8000B">
              <w:rPr>
                <w:sz w:val="24"/>
                <w:szCs w:val="24"/>
                <w:lang w:val="ru-RU"/>
              </w:rPr>
              <w:t>-2. Применяет современные информационные технологии для решения стандартных задач профессиональной деятельности и информирования органов государственной власти и общества.</w:t>
            </w:r>
          </w:p>
          <w:p w14:paraId="296B0F5E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5DF5" w:rsidRPr="00B8000B" w14:paraId="3EC41B98" w14:textId="77777777" w:rsidTr="0051210F">
        <w:trPr>
          <w:trHeight w:val="5667"/>
        </w:trPr>
        <w:tc>
          <w:tcPr>
            <w:tcW w:w="1689" w:type="dxa"/>
          </w:tcPr>
          <w:p w14:paraId="326C6308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20" w:type="dxa"/>
          </w:tcPr>
          <w:p w14:paraId="032009E5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определять место и роль таможенных органов в структуре государственного управления при взаимодействии с иными государственными органами и организациями, в том числе международными</w:t>
            </w:r>
          </w:p>
        </w:tc>
        <w:tc>
          <w:tcPr>
            <w:tcW w:w="4318" w:type="dxa"/>
          </w:tcPr>
          <w:p w14:paraId="7F283D73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</w:t>
            </w:r>
            <w:proofErr w:type="gramStart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1.ПК</w:t>
            </w:r>
            <w:proofErr w:type="gramEnd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-1. Демонстрирует знания о системе государственного управления России, системе таможенных органов, задачах и функциях таможенных органов; </w:t>
            </w:r>
          </w:p>
          <w:p w14:paraId="45CA6BE0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</w:t>
            </w:r>
            <w:proofErr w:type="gramStart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2.ПК</w:t>
            </w:r>
            <w:proofErr w:type="gramEnd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-1. Разрабатывает мероприятия и применяет инструменты взаимодействия таможенных органов (в том числе информационно-коммуникационные) с иными государственными органами власти и организациями, в том числе международными; </w:t>
            </w:r>
          </w:p>
          <w:p w14:paraId="01994DF7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</w:t>
            </w:r>
            <w:proofErr w:type="gramStart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3.ПК</w:t>
            </w:r>
            <w:proofErr w:type="gramEnd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-1. Определяет место и роль таможенных органов в структуре государственного управления; </w:t>
            </w:r>
          </w:p>
          <w:p w14:paraId="7150AB2F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ИД-4.ПК-1. Проводит системные исследования, анализ и оценку результативности деятельности таможенных органов.</w:t>
            </w:r>
          </w:p>
        </w:tc>
      </w:tr>
      <w:tr w:rsidR="00445DF5" w:rsidRPr="00B8000B" w14:paraId="4285A74B" w14:textId="77777777" w:rsidTr="0051210F">
        <w:trPr>
          <w:trHeight w:val="6216"/>
        </w:trPr>
        <w:tc>
          <w:tcPr>
            <w:tcW w:w="1689" w:type="dxa"/>
          </w:tcPr>
          <w:p w14:paraId="04635C6E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20" w:type="dxa"/>
          </w:tcPr>
          <w:p w14:paraId="72DDA300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Способен соблюдать законодательство при совершении таможенных операций и таможенных процедур участниками внешнеэкономической деятельности и иными лицами, осуществляющими деятельность в сфере таможенного дела </w:t>
            </w:r>
          </w:p>
        </w:tc>
        <w:tc>
          <w:tcPr>
            <w:tcW w:w="4318" w:type="dxa"/>
          </w:tcPr>
          <w:p w14:paraId="3BC33C4C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</w:t>
            </w:r>
            <w:proofErr w:type="gramStart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1.ПК</w:t>
            </w:r>
            <w:proofErr w:type="gramEnd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-2. Определяет признаки составов административных правонарушений и преступлений в сфере внешнеэкономической деятельности; </w:t>
            </w:r>
          </w:p>
          <w:p w14:paraId="4BED0ED8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</w:t>
            </w:r>
            <w:proofErr w:type="gramStart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2.ПК</w:t>
            </w:r>
            <w:proofErr w:type="gramEnd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-2. Совершает юридически значимые действия для предупреждения, выявления и пресечения преступлений и административных правонарушений в сфере внешнеэкономической деятельности; </w:t>
            </w:r>
          </w:p>
          <w:p w14:paraId="605F4923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ИД-3.ПК-2. Обеспечивает противодействие легализации (отмыванию) доходов, полученных преступным путем, и финансированию терроризма при проведении таможенного контроля за перемещением через таможенную границу Союза наличных денежных средств и (или) денежных инструментов.</w:t>
            </w:r>
          </w:p>
        </w:tc>
      </w:tr>
      <w:tr w:rsidR="00445DF5" w:rsidRPr="00B8000B" w14:paraId="2D7ABC22" w14:textId="77777777" w:rsidTr="0051210F">
        <w:trPr>
          <w:trHeight w:val="2388"/>
        </w:trPr>
        <w:tc>
          <w:tcPr>
            <w:tcW w:w="1689" w:type="dxa"/>
          </w:tcPr>
          <w:p w14:paraId="1C6FD173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</w:tcPr>
          <w:p w14:paraId="08C2DD28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ПК-3. Способен исчислять таможенные платежи, осуществлять их взыскание и возврат, применять ставки таможенного тарифа и методы определения таможенной стоимости товаров, перемещаемых через таможенную границу </w:t>
            </w:r>
          </w:p>
        </w:tc>
        <w:tc>
          <w:tcPr>
            <w:tcW w:w="4318" w:type="dxa"/>
          </w:tcPr>
          <w:p w14:paraId="36AAF9BC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</w:t>
            </w:r>
            <w:proofErr w:type="gramStart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1.ПК</w:t>
            </w:r>
            <w:proofErr w:type="gramEnd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-3. Исчисляет, уплачивает и декларирует таможенные пошлины, налоги, таможенные сборы, специальные, антидемпинговые, компенсационные пошлины, пени, проценты и иные платежи, взимание которых возложено на таможенные органы, в том числе с использованием информационных систем и таможенных технологий; </w:t>
            </w:r>
          </w:p>
          <w:p w14:paraId="583B6F99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</w:t>
            </w:r>
            <w:proofErr w:type="gramStart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2.ПК</w:t>
            </w:r>
            <w:proofErr w:type="gramEnd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-3. Контролирует правильность исчисления и своевременность уплаты таможенных пошлин, налогов, таможенных сборов, антидемпинговых, компенсационных и специальных пошлин, пеней, процентов и иных платежей, взимание которых возложено на таможенные органы; соблюдение порядка и условий предоставления льгот (тарифных преференций), в том числе с использованием информационных систем и таможенных технологий; </w:t>
            </w:r>
          </w:p>
          <w:p w14:paraId="7B35134D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</w:t>
            </w:r>
            <w:proofErr w:type="gramStart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3.ПК</w:t>
            </w:r>
            <w:proofErr w:type="gramEnd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-3. Определяет размер обеспечения исполнения обязанности по уплате таможенных платежей, антидемпинговых, компенсационных и специальных пошлин, оформляет таможенные документы для целей обеспечения; </w:t>
            </w:r>
          </w:p>
          <w:p w14:paraId="3E325F31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ИД-4.ПК-3. Осуществляет расчеты, </w:t>
            </w: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оформление документов для проведения взыскания задолженности или возврата таможенных пошлин, налогов, таможенных сборов, антидемпинговых, компенсационных и специальных пошлин, пеней, процентов и иных платежей, взимание которых возложено на таможенные органы.</w:t>
            </w:r>
          </w:p>
        </w:tc>
      </w:tr>
      <w:tr w:rsidR="00445DF5" w:rsidRPr="00B8000B" w14:paraId="02E34E52" w14:textId="77777777" w:rsidTr="0051210F">
        <w:trPr>
          <w:trHeight w:val="8502"/>
        </w:trPr>
        <w:tc>
          <w:tcPr>
            <w:tcW w:w="1689" w:type="dxa"/>
          </w:tcPr>
          <w:p w14:paraId="58903C51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</w:tcPr>
          <w:p w14:paraId="3066D2B5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 Способен осуществлять таможенный контроль и иные виды государственного контроля при совершении таможенных операций и применении таможенных процедур</w:t>
            </w:r>
          </w:p>
          <w:p w14:paraId="73AE3714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83E57C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07C38D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E5DBA6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8" w:type="dxa"/>
          </w:tcPr>
          <w:p w14:paraId="492870EE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</w:t>
            </w:r>
            <w:proofErr w:type="gramStart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1.ПК</w:t>
            </w:r>
            <w:proofErr w:type="gramEnd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-4. Совершает таможенные операции, применяет таможенные процедуры, осуществляет контроль за соблюдением порядка и условий применения таможенной процедуры; </w:t>
            </w:r>
          </w:p>
          <w:p w14:paraId="2F813D98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</w:t>
            </w:r>
            <w:proofErr w:type="gramStart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2.ПК</w:t>
            </w:r>
            <w:proofErr w:type="gramEnd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-4. Проводит таможенный контроль с применением форм таможенного контроля и (или) мер, обеспечивающих проведение таможенного контроля, и осуществляет иные виды государственного контроля, отнесенные к компетенции таможенных органов; </w:t>
            </w:r>
          </w:p>
          <w:p w14:paraId="0C24AF9D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</w:t>
            </w:r>
            <w:proofErr w:type="gramStart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3.ПК</w:t>
            </w:r>
            <w:proofErr w:type="gramEnd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-4. Осуществляет заполнение и проводит контроль таможенных и иных документов и сведений; </w:t>
            </w:r>
          </w:p>
          <w:p w14:paraId="7671C0C5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</w:t>
            </w:r>
            <w:proofErr w:type="gramStart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4.ПК</w:t>
            </w:r>
            <w:proofErr w:type="gramEnd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-4. Применяет информационные системы, таможенные технологии и технические средства при проведении таможенного контроля и осуществлении иных видов государственного контроля, отнесенных к компетенции таможенных органов; </w:t>
            </w:r>
          </w:p>
          <w:p w14:paraId="04FD4240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ИД-5.ПК-4. Контролирует документальное подтверждение заявленного кода товара в соответствии с ТН ВЭД ЕАЭС, сведений о происхождении товаров и таможенной стоимости товаров.</w:t>
            </w:r>
          </w:p>
        </w:tc>
      </w:tr>
      <w:tr w:rsidR="00445DF5" w:rsidRPr="00B8000B" w14:paraId="75AB6A30" w14:textId="77777777" w:rsidTr="0051210F">
        <w:trPr>
          <w:trHeight w:val="1254"/>
        </w:trPr>
        <w:tc>
          <w:tcPr>
            <w:tcW w:w="1689" w:type="dxa"/>
          </w:tcPr>
          <w:p w14:paraId="654054B0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</w:tcPr>
          <w:p w14:paraId="6FFDC6EB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ПК-5. Способен определять код товара в соответствии с ТН ВЭД ЕАЭС, </w:t>
            </w: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страну происхождения товаров, использовать результаты экспертиз товаров в таможенных целях</w:t>
            </w:r>
          </w:p>
        </w:tc>
        <w:tc>
          <w:tcPr>
            <w:tcW w:w="4318" w:type="dxa"/>
          </w:tcPr>
          <w:p w14:paraId="75C51430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</w:t>
            </w:r>
            <w:proofErr w:type="gramStart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1.ПК</w:t>
            </w:r>
            <w:proofErr w:type="gramEnd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-5. Применяет правила определения происхождения товаров и методы определения таможенной стоимости, декларирует таможенную стоимость; </w:t>
            </w:r>
          </w:p>
          <w:p w14:paraId="24A46828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</w:t>
            </w:r>
            <w:proofErr w:type="gramStart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2.ПК</w:t>
            </w:r>
            <w:proofErr w:type="gramEnd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-5. Определяет свойства, характеристики товаров различных групп и признаки их классификации, использует основные правила интерпретации для классификации товаров в соответствии с ТН ВЭД ЕАЭС; </w:t>
            </w:r>
          </w:p>
          <w:p w14:paraId="523C7D9A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ИД-3.ПК-5. Применяет ставки таможенного тарифа для целей </w:t>
            </w: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исчисления и уплаты таможенной пошлины, ставки акциза и налога на добавленную стоимость для исчисления налогов при ввозе товаров, аргументирует их применение.</w:t>
            </w:r>
          </w:p>
        </w:tc>
      </w:tr>
      <w:tr w:rsidR="00445DF5" w:rsidRPr="00B8000B" w14:paraId="2F8888E3" w14:textId="77777777" w:rsidTr="0051210F">
        <w:trPr>
          <w:trHeight w:val="4106"/>
        </w:trPr>
        <w:tc>
          <w:tcPr>
            <w:tcW w:w="1689" w:type="dxa"/>
          </w:tcPr>
          <w:p w14:paraId="4C15AD32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ПК-6.</w:t>
            </w:r>
          </w:p>
        </w:tc>
        <w:tc>
          <w:tcPr>
            <w:tcW w:w="3620" w:type="dxa"/>
          </w:tcPr>
          <w:p w14:paraId="76A23772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проводить научные исследования и разработки в области общественных и гуманитарных наук, исследование конъюнктуры рынка и изучение общественного мнения</w:t>
            </w:r>
          </w:p>
        </w:tc>
        <w:tc>
          <w:tcPr>
            <w:tcW w:w="4318" w:type="dxa"/>
          </w:tcPr>
          <w:p w14:paraId="4835F9EA" w14:textId="77777777" w:rsidR="00445DF5" w:rsidRPr="00B8000B" w:rsidRDefault="00445DF5" w:rsidP="00B8000B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00B">
              <w:rPr>
                <w:sz w:val="24"/>
                <w:szCs w:val="24"/>
                <w:lang w:val="ru-RU" w:eastAsia="ru-RU"/>
              </w:rPr>
              <w:t>ИД-</w:t>
            </w:r>
            <w:proofErr w:type="gramStart"/>
            <w:r w:rsidRPr="00B8000B">
              <w:rPr>
                <w:sz w:val="24"/>
                <w:szCs w:val="24"/>
                <w:lang w:val="ru-RU" w:eastAsia="ru-RU"/>
              </w:rPr>
              <w:t>1.ПК</w:t>
            </w:r>
            <w:proofErr w:type="gramEnd"/>
            <w:r w:rsidRPr="00B8000B">
              <w:rPr>
                <w:sz w:val="24"/>
                <w:szCs w:val="24"/>
                <w:lang w:val="ru-RU" w:eastAsia="ru-RU"/>
              </w:rPr>
              <w:t xml:space="preserve">-6. Знает основы и методологию научных исследований; </w:t>
            </w:r>
          </w:p>
          <w:p w14:paraId="59C15641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</w:t>
            </w:r>
            <w:proofErr w:type="gramStart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2.ПК</w:t>
            </w:r>
            <w:proofErr w:type="gramEnd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-6. </w:t>
            </w: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Разрабатывает планы и программы проведения научных исследований в сфере таможенного дела;</w:t>
            </w:r>
          </w:p>
          <w:p w14:paraId="6916EA0E" w14:textId="77777777" w:rsidR="00445DF5" w:rsidRPr="00B8000B" w:rsidRDefault="00445DF5" w:rsidP="00B8000B">
            <w:pPr>
              <w:pStyle w:val="TableParagraph"/>
              <w:spacing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8000B">
              <w:rPr>
                <w:sz w:val="24"/>
                <w:szCs w:val="24"/>
                <w:lang w:val="ru-RU" w:eastAsia="ru-RU"/>
              </w:rPr>
              <w:t>ИД-</w:t>
            </w:r>
            <w:proofErr w:type="gramStart"/>
            <w:r w:rsidRPr="00B8000B">
              <w:rPr>
                <w:sz w:val="24"/>
                <w:szCs w:val="24"/>
                <w:lang w:val="ru-RU" w:eastAsia="ru-RU"/>
              </w:rPr>
              <w:t>3.ПК</w:t>
            </w:r>
            <w:proofErr w:type="gramEnd"/>
            <w:r w:rsidRPr="00B8000B">
              <w:rPr>
                <w:sz w:val="24"/>
                <w:szCs w:val="24"/>
                <w:lang w:val="ru-RU" w:eastAsia="ru-RU"/>
              </w:rPr>
              <w:t>-6. П</w:t>
            </w:r>
            <w:r w:rsidRPr="00B8000B">
              <w:rPr>
                <w:color w:val="000000"/>
                <w:sz w:val="24"/>
                <w:szCs w:val="24"/>
                <w:lang w:val="ru-RU" w:eastAsia="ru-RU"/>
              </w:rPr>
              <w:t>роводит научные исследования по различным направлениям таможенной деятельности и оценивать полученные результаты;</w:t>
            </w:r>
          </w:p>
          <w:p w14:paraId="2F1E1140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ИД-4.ПК-6. П</w:t>
            </w: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редставляет результаты научной деятельности в устной и письменной формах.</w:t>
            </w:r>
          </w:p>
        </w:tc>
      </w:tr>
      <w:tr w:rsidR="00445DF5" w:rsidRPr="00B8000B" w14:paraId="1267F347" w14:textId="77777777" w:rsidTr="0051210F">
        <w:tc>
          <w:tcPr>
            <w:tcW w:w="1689" w:type="dxa"/>
          </w:tcPr>
          <w:p w14:paraId="23F82EA1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</w:tcPr>
          <w:p w14:paraId="032198E1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 Способен применять в таможенном деле информационные технологии и средства обеспечения их функционирования в целях информационного сопровождения профессиональной деятельности</w:t>
            </w:r>
          </w:p>
        </w:tc>
        <w:tc>
          <w:tcPr>
            <w:tcW w:w="4318" w:type="dxa"/>
          </w:tcPr>
          <w:p w14:paraId="3AF2A0AB" w14:textId="77777777" w:rsidR="00445DF5" w:rsidRPr="00B8000B" w:rsidRDefault="00445DF5" w:rsidP="00B8000B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00B">
              <w:rPr>
                <w:sz w:val="24"/>
                <w:szCs w:val="24"/>
                <w:lang w:val="ru-RU" w:eastAsia="ru-RU"/>
              </w:rPr>
              <w:t>ИД-</w:t>
            </w:r>
            <w:proofErr w:type="gramStart"/>
            <w:r w:rsidRPr="00B8000B">
              <w:rPr>
                <w:sz w:val="24"/>
                <w:szCs w:val="24"/>
                <w:lang w:val="ru-RU" w:eastAsia="ru-RU"/>
              </w:rPr>
              <w:t>1.ПК</w:t>
            </w:r>
            <w:proofErr w:type="gramEnd"/>
            <w:r w:rsidRPr="00B8000B">
              <w:rPr>
                <w:sz w:val="24"/>
                <w:szCs w:val="24"/>
                <w:lang w:val="ru-RU" w:eastAsia="ru-RU"/>
              </w:rPr>
              <w:t xml:space="preserve">-7. Использует </w:t>
            </w:r>
          </w:p>
          <w:p w14:paraId="090A8B0E" w14:textId="77777777" w:rsidR="00445DF5" w:rsidRPr="00B8000B" w:rsidRDefault="00445DF5" w:rsidP="00B8000B">
            <w:pPr>
              <w:pStyle w:val="TableParagraph"/>
              <w:spacing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8000B">
              <w:rPr>
                <w:color w:val="000000"/>
                <w:sz w:val="24"/>
                <w:szCs w:val="24"/>
                <w:lang w:val="ru-RU" w:eastAsia="ru-RU"/>
              </w:rPr>
              <w:t>информационные технологии и средства обеспечения их функционирования;</w:t>
            </w:r>
          </w:p>
          <w:p w14:paraId="748554C6" w14:textId="77777777" w:rsidR="00445DF5" w:rsidRPr="00B8000B" w:rsidRDefault="00445DF5" w:rsidP="00B8000B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00B">
              <w:rPr>
                <w:sz w:val="24"/>
                <w:szCs w:val="24"/>
                <w:lang w:val="ru-RU" w:eastAsia="ru-RU"/>
              </w:rPr>
              <w:t>ИД-</w:t>
            </w:r>
            <w:proofErr w:type="gramStart"/>
            <w:r w:rsidRPr="00B8000B">
              <w:rPr>
                <w:sz w:val="24"/>
                <w:szCs w:val="24"/>
                <w:lang w:val="ru-RU" w:eastAsia="ru-RU"/>
              </w:rPr>
              <w:t>2.ПК</w:t>
            </w:r>
            <w:proofErr w:type="gramEnd"/>
            <w:r w:rsidRPr="00B8000B">
              <w:rPr>
                <w:sz w:val="24"/>
                <w:szCs w:val="24"/>
                <w:lang w:val="ru-RU" w:eastAsia="ru-RU"/>
              </w:rPr>
              <w:t xml:space="preserve">-7. </w:t>
            </w:r>
            <w:r w:rsidRPr="00B8000B">
              <w:rPr>
                <w:sz w:val="24"/>
                <w:szCs w:val="24"/>
                <w:lang w:val="ru-RU"/>
              </w:rPr>
              <w:t>Применяет</w:t>
            </w:r>
          </w:p>
          <w:p w14:paraId="3A123514" w14:textId="77777777" w:rsidR="00445DF5" w:rsidRPr="00B8000B" w:rsidRDefault="00445DF5" w:rsidP="00B8000B">
            <w:pPr>
              <w:pStyle w:val="TableParagraph"/>
              <w:spacing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8000B">
              <w:rPr>
                <w:color w:val="000000"/>
                <w:sz w:val="24"/>
                <w:szCs w:val="24"/>
                <w:lang w:val="ru-RU" w:eastAsia="ru-RU"/>
              </w:rPr>
              <w:t>способы обмена информацией и средства их обеспечения, методы сбора и анализа данных таможенной статистики внешней торговли и специальной таможенной статистики;</w:t>
            </w:r>
          </w:p>
          <w:p w14:paraId="678B1190" w14:textId="77777777" w:rsidR="00445DF5" w:rsidRPr="00B8000B" w:rsidRDefault="00445DF5" w:rsidP="00B8000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</w:t>
            </w:r>
            <w:proofErr w:type="gramStart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3.ПК</w:t>
            </w:r>
            <w:proofErr w:type="gramEnd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-7. О</w:t>
            </w: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беспечивает информацией в сфере таможенного дела государственные органы, организации и отдельных граждан;</w:t>
            </w:r>
          </w:p>
          <w:p w14:paraId="5D2D9E39" w14:textId="77777777" w:rsidR="00445DF5" w:rsidRPr="00B8000B" w:rsidRDefault="00445DF5" w:rsidP="00B8000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 электронные способы обмена информацией и средства их обеспечения, применяемые таможенными органами;</w:t>
            </w:r>
          </w:p>
          <w:p w14:paraId="3A1BD38A" w14:textId="77777777" w:rsidR="00445DF5" w:rsidRPr="00B8000B" w:rsidRDefault="00445DF5" w:rsidP="00B8000B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00B">
              <w:rPr>
                <w:sz w:val="24"/>
                <w:szCs w:val="24"/>
                <w:lang w:val="ru-RU" w:eastAsia="ru-RU"/>
              </w:rPr>
              <w:t>ИД-</w:t>
            </w:r>
            <w:proofErr w:type="gramStart"/>
            <w:r w:rsidRPr="00B8000B">
              <w:rPr>
                <w:sz w:val="24"/>
                <w:szCs w:val="24"/>
                <w:lang w:val="ru-RU" w:eastAsia="ru-RU"/>
              </w:rPr>
              <w:t>4.ПК</w:t>
            </w:r>
            <w:proofErr w:type="gramEnd"/>
            <w:r w:rsidRPr="00B8000B">
              <w:rPr>
                <w:sz w:val="24"/>
                <w:szCs w:val="24"/>
                <w:lang w:val="ru-RU" w:eastAsia="ru-RU"/>
              </w:rPr>
              <w:t xml:space="preserve">-7. </w:t>
            </w:r>
          </w:p>
          <w:p w14:paraId="588F1F03" w14:textId="77777777" w:rsidR="00445DF5" w:rsidRPr="00B8000B" w:rsidRDefault="00445DF5" w:rsidP="00B8000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Анализирует финансово-хозяйственную деятельности участников ВЭД;</w:t>
            </w:r>
          </w:p>
          <w:p w14:paraId="05A593AE" w14:textId="77777777" w:rsidR="00445DF5" w:rsidRPr="00B8000B" w:rsidRDefault="00445DF5" w:rsidP="00B80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 методикой расчета показателей, отражающих результативность деятельности таможенных органов.</w:t>
            </w:r>
          </w:p>
          <w:p w14:paraId="3C1F28AB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5DF5" w:rsidRPr="00B8000B" w14:paraId="4CBCD7A2" w14:textId="77777777" w:rsidTr="0051210F">
        <w:tc>
          <w:tcPr>
            <w:tcW w:w="1689" w:type="dxa"/>
          </w:tcPr>
          <w:p w14:paraId="38ECA563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</w:tcPr>
          <w:p w14:paraId="6991A273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ПК-8.  Способен к осуществлению вспомогательных функций по оказанию услуг в области бухгалтерского учета, проведению финансового аудита, налоговому </w:t>
            </w: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консультированию; оценочной деятельности</w:t>
            </w:r>
          </w:p>
          <w:p w14:paraId="13120DAA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8" w:type="dxa"/>
          </w:tcPr>
          <w:p w14:paraId="36A2FE36" w14:textId="77777777" w:rsidR="00445DF5" w:rsidRPr="00B8000B" w:rsidRDefault="00445DF5" w:rsidP="00B8000B">
            <w:pPr>
              <w:pStyle w:val="s1"/>
              <w:spacing w:before="0" w:beforeAutospacing="0" w:after="0" w:afterAutospacing="0"/>
              <w:jc w:val="both"/>
              <w:rPr>
                <w:lang w:val="ru-RU"/>
              </w:rPr>
            </w:pPr>
            <w:r w:rsidRPr="00B8000B">
              <w:rPr>
                <w:lang w:val="ru-RU"/>
              </w:rPr>
              <w:lastRenderedPageBreak/>
              <w:t>ИД-</w:t>
            </w:r>
            <w:proofErr w:type="gramStart"/>
            <w:r w:rsidRPr="00B8000B">
              <w:rPr>
                <w:lang w:val="ru-RU"/>
              </w:rPr>
              <w:t>1.ПК</w:t>
            </w:r>
            <w:proofErr w:type="gramEnd"/>
            <w:r w:rsidRPr="00B8000B">
              <w:rPr>
                <w:lang w:val="ru-RU"/>
              </w:rPr>
              <w:t>-8. Руководствуется</w:t>
            </w:r>
          </w:p>
          <w:p w14:paraId="25FF3416" w14:textId="77777777" w:rsidR="00445DF5" w:rsidRPr="00B8000B" w:rsidRDefault="00445DF5" w:rsidP="00B8000B">
            <w:pPr>
              <w:pStyle w:val="s1"/>
              <w:spacing w:before="0" w:beforeAutospacing="0" w:after="0" w:afterAutospacing="0"/>
              <w:jc w:val="both"/>
              <w:rPr>
                <w:lang w:val="ru-RU"/>
              </w:rPr>
            </w:pPr>
            <w:r w:rsidRPr="00B8000B">
              <w:rPr>
                <w:lang w:val="ru-RU"/>
              </w:rPr>
              <w:t>нормативными правовыми актами в области оценочной деятельности, стандартами, методологией и правилами определения стоимостей</w:t>
            </w:r>
          </w:p>
          <w:p w14:paraId="4A7DFAFF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</w:t>
            </w:r>
            <w:proofErr w:type="gramStart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2.ПК</w:t>
            </w:r>
            <w:proofErr w:type="gramEnd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-8. </w:t>
            </w:r>
            <w:r w:rsidRPr="00B80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Осуществляет</w:t>
            </w:r>
          </w:p>
          <w:p w14:paraId="5E12DBA8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вспомогательные</w:t>
            </w:r>
          </w:p>
          <w:p w14:paraId="14819FC4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функции при выполнении аудиторского задания</w:t>
            </w:r>
            <w:r w:rsidRPr="00B80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80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 оказании прочих услуг, связанных с аудиторской деятельностью, </w:t>
            </w:r>
          </w:p>
          <w:p w14:paraId="4BDACC9D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управление рисками и контроль качества при выполнении аудиторских заданий и оказании прочих услуг, связанных с аудиторской деятельностью;</w:t>
            </w:r>
          </w:p>
          <w:p w14:paraId="23E87589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</w:t>
            </w:r>
            <w:proofErr w:type="gramStart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3.ПК</w:t>
            </w:r>
            <w:proofErr w:type="gramEnd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-8. Ведет деятельность, направленную на установление рыночной или иной стоимости (оценочная деятельность),</w:t>
            </w:r>
          </w:p>
          <w:p w14:paraId="27F1BBB9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 вспомогательную деятельность при определении стоимостей;</w:t>
            </w:r>
          </w:p>
          <w:p w14:paraId="7FBB6F76" w14:textId="77777777" w:rsidR="00445DF5" w:rsidRPr="00B8000B" w:rsidRDefault="00445DF5" w:rsidP="00B8000B">
            <w:pPr>
              <w:pStyle w:val="s1"/>
              <w:spacing w:before="0" w:beforeAutospacing="0" w:after="0" w:afterAutospacing="0"/>
              <w:jc w:val="both"/>
              <w:rPr>
                <w:lang w:val="ru-RU"/>
              </w:rPr>
            </w:pPr>
            <w:r w:rsidRPr="00B8000B">
              <w:rPr>
                <w:lang w:val="ru-RU"/>
              </w:rPr>
              <w:t>ИД-</w:t>
            </w:r>
            <w:proofErr w:type="gramStart"/>
            <w:r w:rsidRPr="00B8000B">
              <w:rPr>
                <w:lang w:val="ru-RU"/>
              </w:rPr>
              <w:t>4.ПК</w:t>
            </w:r>
            <w:proofErr w:type="gramEnd"/>
            <w:r w:rsidRPr="00B8000B">
              <w:rPr>
                <w:lang w:val="ru-RU"/>
              </w:rPr>
              <w:t>-8. Использует вычислительную и иную вспомогательную технику, средства связи, формулы для промежуточных расчетов при определении стоимостей; идентифицирует объекты оценки для определения стоимостей;</w:t>
            </w:r>
          </w:p>
          <w:p w14:paraId="54AFF81A" w14:textId="77777777" w:rsidR="00445DF5" w:rsidRPr="00B8000B" w:rsidRDefault="00445DF5" w:rsidP="00B8000B">
            <w:pPr>
              <w:pStyle w:val="s1"/>
              <w:spacing w:before="0" w:beforeAutospacing="0" w:after="0" w:afterAutospacing="0"/>
              <w:jc w:val="both"/>
              <w:rPr>
                <w:lang w:val="ru-RU"/>
              </w:rPr>
            </w:pPr>
            <w:r w:rsidRPr="00B8000B">
              <w:rPr>
                <w:lang w:val="ru-RU"/>
              </w:rPr>
              <w:t xml:space="preserve">пользуется источниками информации; выявляет и отображает </w:t>
            </w:r>
            <w:proofErr w:type="spellStart"/>
            <w:r w:rsidRPr="00B8000B">
              <w:rPr>
                <w:lang w:val="ru-RU"/>
              </w:rPr>
              <w:t>ценообразующие</w:t>
            </w:r>
            <w:proofErr w:type="spellEnd"/>
            <w:r w:rsidRPr="00B8000B">
              <w:rPr>
                <w:lang w:val="ru-RU"/>
              </w:rPr>
              <w:t xml:space="preserve"> факторы объектов для определения стоимостей и их аналогов;</w:t>
            </w:r>
          </w:p>
          <w:p w14:paraId="7DCDEF8F" w14:textId="77777777" w:rsidR="00445DF5" w:rsidRPr="00B8000B" w:rsidRDefault="00445DF5" w:rsidP="00B8000B">
            <w:pPr>
              <w:pStyle w:val="s1"/>
              <w:spacing w:before="0" w:beforeAutospacing="0" w:after="0" w:afterAutospacing="0"/>
              <w:jc w:val="both"/>
              <w:rPr>
                <w:lang w:val="ru-RU"/>
              </w:rPr>
            </w:pPr>
            <w:r w:rsidRPr="00B8000B">
              <w:rPr>
                <w:lang w:val="ru-RU"/>
              </w:rPr>
              <w:t>ИД-</w:t>
            </w:r>
            <w:proofErr w:type="gramStart"/>
            <w:r w:rsidRPr="00B8000B">
              <w:rPr>
                <w:lang w:val="ru-RU"/>
              </w:rPr>
              <w:t>5.ПК</w:t>
            </w:r>
            <w:proofErr w:type="gramEnd"/>
            <w:r w:rsidRPr="00B8000B">
              <w:rPr>
                <w:lang w:val="ru-RU"/>
              </w:rPr>
              <w:t>-8.</w:t>
            </w:r>
          </w:p>
          <w:p w14:paraId="606C334A" w14:textId="77777777" w:rsidR="00445DF5" w:rsidRPr="00B8000B" w:rsidRDefault="00445DF5" w:rsidP="00B8000B">
            <w:pPr>
              <w:pStyle w:val="s1"/>
              <w:spacing w:before="0" w:beforeAutospacing="0" w:after="0" w:afterAutospacing="0"/>
              <w:jc w:val="both"/>
              <w:rPr>
                <w:lang w:val="ru-RU"/>
              </w:rPr>
            </w:pPr>
            <w:r w:rsidRPr="00B8000B">
              <w:rPr>
                <w:lang w:val="ru-RU"/>
              </w:rPr>
              <w:t>Структурирует и хранит документы, получаемые от заказчика и третьих лиц в ходе определения стоимостей; составляет и брошюрует итоговый документ об определении стоимостей в виде отчета, сметы, заключения;</w:t>
            </w:r>
          </w:p>
          <w:p w14:paraId="31F87EEB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</w:t>
            </w:r>
            <w:proofErr w:type="gramStart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6.ПК</w:t>
            </w:r>
            <w:proofErr w:type="gramEnd"/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-8. Собирает информацию об оцениваемых объектах и их аналогах; анализирует и структурирует параметры объектов, влияющие на их стоимость; выполняет промежуточные расчеты при определении стоимостей.</w:t>
            </w:r>
          </w:p>
          <w:p w14:paraId="2529B977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82B9B07" w14:textId="77777777" w:rsidR="008D3B6A" w:rsidRPr="00B8000B" w:rsidRDefault="008D3B6A" w:rsidP="00B8000B">
      <w:pPr>
        <w:pStyle w:val="ae"/>
        <w:tabs>
          <w:tab w:val="left" w:pos="459"/>
        </w:tabs>
        <w:spacing w:line="240" w:lineRule="auto"/>
        <w:rPr>
          <w:sz w:val="24"/>
          <w:szCs w:val="24"/>
        </w:rPr>
      </w:pPr>
    </w:p>
    <w:p w14:paraId="5BE71A55" w14:textId="77777777" w:rsidR="008D3B6A" w:rsidRPr="00B8000B" w:rsidRDefault="008D3B6A" w:rsidP="00B8000B">
      <w:pPr>
        <w:pStyle w:val="ae"/>
        <w:tabs>
          <w:tab w:val="left" w:pos="459"/>
        </w:tabs>
        <w:spacing w:line="240" w:lineRule="auto"/>
        <w:rPr>
          <w:sz w:val="24"/>
          <w:szCs w:val="24"/>
        </w:rPr>
      </w:pPr>
    </w:p>
    <w:p w14:paraId="5FF90463" w14:textId="6A4E85DE" w:rsidR="005611F3" w:rsidRPr="00B8000B" w:rsidRDefault="005611F3" w:rsidP="00B8000B">
      <w:pPr>
        <w:pStyle w:val="ae"/>
        <w:tabs>
          <w:tab w:val="left" w:pos="459"/>
        </w:tabs>
        <w:spacing w:line="240" w:lineRule="auto"/>
        <w:jc w:val="center"/>
        <w:rPr>
          <w:b/>
          <w:sz w:val="24"/>
          <w:szCs w:val="24"/>
        </w:rPr>
      </w:pPr>
      <w:r w:rsidRPr="00B8000B">
        <w:rPr>
          <w:b/>
          <w:sz w:val="24"/>
          <w:szCs w:val="24"/>
        </w:rPr>
        <w:t>3.</w:t>
      </w:r>
      <w:r w:rsidR="00A8239A" w:rsidRPr="00B8000B">
        <w:rPr>
          <w:b/>
          <w:sz w:val="24"/>
          <w:szCs w:val="24"/>
        </w:rPr>
        <w:t xml:space="preserve"> </w:t>
      </w:r>
      <w:r w:rsidRPr="00B8000B">
        <w:rPr>
          <w:b/>
          <w:color w:val="auto"/>
          <w:sz w:val="24"/>
          <w:szCs w:val="24"/>
        </w:rPr>
        <w:t>Выпускная квалификационная работа</w:t>
      </w:r>
    </w:p>
    <w:p w14:paraId="6F2A31AA" w14:textId="77777777" w:rsidR="002116BB" w:rsidRPr="00B8000B" w:rsidRDefault="002116BB" w:rsidP="00B8000B">
      <w:pPr>
        <w:pStyle w:val="ae"/>
        <w:tabs>
          <w:tab w:val="left" w:pos="459"/>
        </w:tabs>
        <w:spacing w:line="240" w:lineRule="auto"/>
        <w:jc w:val="center"/>
        <w:rPr>
          <w:b/>
          <w:sz w:val="24"/>
          <w:szCs w:val="24"/>
        </w:rPr>
      </w:pPr>
    </w:p>
    <w:p w14:paraId="40C04696" w14:textId="77777777" w:rsidR="00C93828" w:rsidRPr="00B8000B" w:rsidRDefault="005611F3" w:rsidP="00B8000B">
      <w:pPr>
        <w:pStyle w:val="ae"/>
        <w:tabs>
          <w:tab w:val="left" w:pos="459"/>
        </w:tabs>
        <w:spacing w:line="240" w:lineRule="auto"/>
        <w:jc w:val="center"/>
        <w:rPr>
          <w:b/>
          <w:sz w:val="24"/>
          <w:szCs w:val="24"/>
        </w:rPr>
      </w:pPr>
      <w:r w:rsidRPr="00B8000B">
        <w:rPr>
          <w:b/>
          <w:sz w:val="24"/>
          <w:szCs w:val="24"/>
        </w:rPr>
        <w:t>3.1.</w:t>
      </w:r>
      <w:r w:rsidR="00813A6A" w:rsidRPr="00B8000B">
        <w:rPr>
          <w:b/>
          <w:sz w:val="24"/>
          <w:szCs w:val="24"/>
        </w:rPr>
        <w:t xml:space="preserve"> Описание показателей и критериев оценивания компетенций выпускной квалификационной работы, а также шкал оценивания</w:t>
      </w:r>
    </w:p>
    <w:p w14:paraId="2B60BDD6" w14:textId="77777777" w:rsidR="00C93828" w:rsidRPr="00B8000B" w:rsidRDefault="00C93828" w:rsidP="00B8000B">
      <w:pPr>
        <w:pStyle w:val="a0"/>
        <w:spacing w:line="240" w:lineRule="auto"/>
        <w:ind w:firstLine="709"/>
        <w:jc w:val="both"/>
        <w:rPr>
          <w:sz w:val="24"/>
          <w:szCs w:val="24"/>
        </w:rPr>
      </w:pPr>
    </w:p>
    <w:p w14:paraId="395F9050" w14:textId="77777777" w:rsidR="00C93828" w:rsidRPr="00B8000B" w:rsidRDefault="00813A6A" w:rsidP="00B8000B">
      <w:pPr>
        <w:pStyle w:val="a0"/>
        <w:spacing w:line="240" w:lineRule="auto"/>
        <w:ind w:firstLine="709"/>
        <w:jc w:val="both"/>
        <w:rPr>
          <w:sz w:val="24"/>
          <w:szCs w:val="24"/>
        </w:rPr>
      </w:pPr>
      <w:r w:rsidRPr="00B8000B">
        <w:rPr>
          <w:rFonts w:eastAsia="Calibri"/>
          <w:sz w:val="24"/>
          <w:szCs w:val="24"/>
          <w:lang w:eastAsia="en-US"/>
        </w:rPr>
        <w:t xml:space="preserve">При оценке защиты </w:t>
      </w:r>
      <w:r w:rsidRPr="00B8000B">
        <w:rPr>
          <w:rFonts w:eastAsia="Calibri"/>
          <w:bCs/>
          <w:sz w:val="24"/>
          <w:szCs w:val="24"/>
          <w:lang w:eastAsia="en-US"/>
        </w:rPr>
        <w:t xml:space="preserve">выпускной квалификационной работы </w:t>
      </w:r>
      <w:r w:rsidRPr="00B8000B">
        <w:rPr>
          <w:rFonts w:eastAsia="Calibri"/>
          <w:sz w:val="24"/>
          <w:szCs w:val="24"/>
          <w:lang w:eastAsia="en-US"/>
        </w:rPr>
        <w:t>учитываются умение выпускником четко и логично излагать материалы работы, отвечать на вопросы по ее содержанию, оценивать свой вклад в решение проблемы, иллюстративность, грамотность оформления работы и иллюстраций, мнение рецензентов, научного руководителя и членов ГЭК.</w:t>
      </w:r>
    </w:p>
    <w:p w14:paraId="2230112D" w14:textId="77777777" w:rsidR="00C93828" w:rsidRPr="00B8000B" w:rsidRDefault="00C93828" w:rsidP="00B8000B">
      <w:pPr>
        <w:pStyle w:val="a0"/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5413"/>
        <w:gridCol w:w="3057"/>
      </w:tblGrid>
      <w:tr w:rsidR="00C93828" w:rsidRPr="00B8000B" w14:paraId="5F770947" w14:textId="77777777" w:rsidTr="00A8239A"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A319" w14:textId="77777777" w:rsidR="00C93828" w:rsidRPr="00B8000B" w:rsidRDefault="00813A6A" w:rsidP="00B8000B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 w:rsidRPr="00B8000B">
              <w:rPr>
                <w:b/>
                <w:sz w:val="24"/>
                <w:szCs w:val="24"/>
              </w:rPr>
              <w:lastRenderedPageBreak/>
              <w:t>Код компетенции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AEF4" w14:textId="77777777" w:rsidR="00C93828" w:rsidRPr="00B8000B" w:rsidRDefault="00813A6A" w:rsidP="00B8000B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 w:rsidRPr="00B8000B">
              <w:rPr>
                <w:b/>
                <w:sz w:val="24"/>
                <w:szCs w:val="24"/>
              </w:rPr>
              <w:t>Показатель оценивания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9B4F" w14:textId="77777777" w:rsidR="00C93828" w:rsidRPr="00B8000B" w:rsidRDefault="00813A6A" w:rsidP="00B8000B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 w:rsidRPr="00B8000B">
              <w:rPr>
                <w:b/>
                <w:sz w:val="24"/>
                <w:szCs w:val="24"/>
              </w:rPr>
              <w:t>Шкала и критерии оценивания</w:t>
            </w:r>
          </w:p>
        </w:tc>
      </w:tr>
      <w:tr w:rsidR="00FA65BC" w:rsidRPr="00B8000B" w14:paraId="17D8D878" w14:textId="77777777" w:rsidTr="00FA65BC">
        <w:trPr>
          <w:trHeight w:val="9356"/>
        </w:trPr>
        <w:tc>
          <w:tcPr>
            <w:tcW w:w="16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8E27" w14:textId="1E6E1811" w:rsidR="00FA65BC" w:rsidRPr="00B8000B" w:rsidRDefault="00FA65BC" w:rsidP="00B8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  <w:r w:rsidR="00660B3F"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14:paraId="11BE7705" w14:textId="324F1D55" w:rsidR="00FA65BC" w:rsidRPr="00B8000B" w:rsidRDefault="00FA65BC" w:rsidP="00B8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  <w:r w:rsidR="00660B3F"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  <w:r w:rsidR="00660B3F"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  <w:r w:rsidR="00660B3F"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14:paraId="422E7388" w14:textId="61676D1E" w:rsidR="00FA65BC" w:rsidRPr="00B8000B" w:rsidRDefault="00FA65BC" w:rsidP="00B8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  <w:r w:rsidR="00660B3F"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  <w:r w:rsidR="00660B3F"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4ABD1FD" w14:textId="0B13071F" w:rsidR="00FA65BC" w:rsidRPr="00B8000B" w:rsidRDefault="00FA65BC" w:rsidP="00B8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C3BA" w14:textId="77777777" w:rsidR="00FA65BC" w:rsidRPr="00B8000B" w:rsidRDefault="00FA65BC" w:rsidP="00B8000B">
            <w:pPr>
              <w:pStyle w:val="a0"/>
              <w:spacing w:line="240" w:lineRule="auto"/>
              <w:jc w:val="both"/>
              <w:rPr>
                <w:sz w:val="24"/>
                <w:szCs w:val="24"/>
              </w:rPr>
            </w:pPr>
            <w:r w:rsidRPr="00B8000B">
              <w:rPr>
                <w:sz w:val="24"/>
                <w:szCs w:val="24"/>
              </w:rPr>
              <w:t xml:space="preserve">При </w:t>
            </w:r>
            <w:r w:rsidRPr="00B8000B">
              <w:rPr>
                <w:rFonts w:eastAsia="Calibri"/>
                <w:sz w:val="24"/>
                <w:szCs w:val="24"/>
                <w:lang w:eastAsia="en-US"/>
              </w:rPr>
              <w:t xml:space="preserve">защите </w:t>
            </w:r>
            <w:r w:rsidRPr="00B8000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выпускной квалификационной работы </w:t>
            </w:r>
            <w:r w:rsidRPr="00B8000B">
              <w:rPr>
                <w:sz w:val="24"/>
                <w:szCs w:val="24"/>
              </w:rPr>
              <w:t>демонстрируется:</w:t>
            </w:r>
          </w:p>
          <w:p w14:paraId="753BB246" w14:textId="77777777" w:rsidR="00FA65BC" w:rsidRPr="00B8000B" w:rsidRDefault="00FA65BC" w:rsidP="00B8000B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14:paraId="0E332370" w14:textId="77777777" w:rsidR="00FA65BC" w:rsidRPr="00B8000B" w:rsidRDefault="00FA65BC" w:rsidP="00B8000B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000B">
              <w:rPr>
                <w:b/>
                <w:sz w:val="24"/>
                <w:szCs w:val="24"/>
              </w:rPr>
              <w:t xml:space="preserve">Знание </w:t>
            </w:r>
            <w:r w:rsidRPr="00B8000B">
              <w:rPr>
                <w:sz w:val="24"/>
                <w:szCs w:val="24"/>
              </w:rPr>
              <w:t>законодательства Российской Федерации о таможенном деле при совершении таможенных операций участниками ВЭД; видов таможенного и государственного контроля при совершении таможенных операций и применении таможенных процедур; технических средств таможенного контроля; кодов товаров; правил определения страны происхождения товаров; методов определения таможенной стоимости и исчисления таможенных платежей.</w:t>
            </w:r>
          </w:p>
          <w:p w14:paraId="5AE34AD7" w14:textId="77777777" w:rsidR="00FA65BC" w:rsidRPr="00B8000B" w:rsidRDefault="00FA65BC" w:rsidP="00B8000B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14:paraId="5CBAFB10" w14:textId="77777777" w:rsidR="00FA65BC" w:rsidRPr="00B8000B" w:rsidRDefault="00FA65BC" w:rsidP="00B8000B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000B">
              <w:rPr>
                <w:b/>
                <w:sz w:val="24"/>
                <w:szCs w:val="24"/>
              </w:rPr>
              <w:t xml:space="preserve">Умение </w:t>
            </w:r>
            <w:r w:rsidRPr="00B8000B">
              <w:rPr>
                <w:sz w:val="24"/>
                <w:szCs w:val="24"/>
              </w:rPr>
              <w:t>применять методы определения таможенной стоимости и контролировать заявленную таможенную стоимость товаров, перемещаемых через таможенную границу и возврат таможенных платежей; контролировать соблюдение валютного законодательства; контролировать перемещение через таможенную границу отдельных категорий товаров; определять место и роль системы таможенных органов в структуре государственного управления</w:t>
            </w:r>
          </w:p>
          <w:p w14:paraId="0C3E704E" w14:textId="77777777" w:rsidR="00FA65BC" w:rsidRPr="00B8000B" w:rsidRDefault="00FA65BC" w:rsidP="00B8000B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14:paraId="52670B7E" w14:textId="77777777" w:rsidR="00FA65BC" w:rsidRPr="00B8000B" w:rsidRDefault="00FA65BC" w:rsidP="00B8000B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8000B">
              <w:rPr>
                <w:b/>
                <w:sz w:val="24"/>
                <w:szCs w:val="24"/>
              </w:rPr>
              <w:t xml:space="preserve">Владение </w:t>
            </w:r>
            <w:r w:rsidRPr="00B8000B">
              <w:rPr>
                <w:sz w:val="24"/>
                <w:szCs w:val="24"/>
              </w:rPr>
              <w:t>навыками заполнения и контроля таможенной декларации, декларации таможенной стоимости и иных таможенных документов; навыками по исчислению таможенных платежей и контролю правильности их исчисления, полноты и своевременности уплаты; навыками по выявлению фальсифицированного и контрафактного товара; навыками использования результатов экспертиз.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BC153" w14:textId="77777777" w:rsidR="00FA65BC" w:rsidRPr="00B8000B" w:rsidRDefault="00FA65BC" w:rsidP="00B8000B">
            <w:pPr>
              <w:pStyle w:val="a0"/>
              <w:spacing w:line="240" w:lineRule="auto"/>
              <w:jc w:val="both"/>
              <w:rPr>
                <w:sz w:val="24"/>
                <w:szCs w:val="24"/>
              </w:rPr>
            </w:pPr>
            <w:r w:rsidRPr="00B8000B">
              <w:rPr>
                <w:sz w:val="24"/>
                <w:szCs w:val="24"/>
                <w:lang w:eastAsia="ru-RU"/>
              </w:rPr>
              <w:t>«отлично» - ВКР содержит полную информацию по представляемой теме, основанную на обязательных литературных источниках; выступление сопровождается качественным демонстрационным материалом.</w:t>
            </w:r>
          </w:p>
          <w:p w14:paraId="20045828" w14:textId="77777777" w:rsidR="00FA65BC" w:rsidRPr="00B8000B" w:rsidRDefault="00FA65BC" w:rsidP="00B8000B">
            <w:pPr>
              <w:pStyle w:val="a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61B6C98D" w14:textId="77777777" w:rsidR="00FA65BC" w:rsidRPr="00B8000B" w:rsidRDefault="00FA65BC" w:rsidP="00B8000B">
            <w:pPr>
              <w:pStyle w:val="a0"/>
              <w:spacing w:line="240" w:lineRule="auto"/>
              <w:jc w:val="both"/>
              <w:rPr>
                <w:sz w:val="24"/>
                <w:szCs w:val="24"/>
              </w:rPr>
            </w:pPr>
            <w:r w:rsidRPr="00B8000B">
              <w:rPr>
                <w:sz w:val="24"/>
                <w:szCs w:val="24"/>
                <w:lang w:eastAsia="ru-RU"/>
              </w:rPr>
              <w:t>«хорошо» - представленная тема раскрыта, однако ВКР содержит неполную информацию по представляемой теме.</w:t>
            </w:r>
          </w:p>
          <w:p w14:paraId="3C5F09F4" w14:textId="77777777" w:rsidR="00FA65BC" w:rsidRPr="00B8000B" w:rsidRDefault="00FA65BC" w:rsidP="00B8000B">
            <w:pPr>
              <w:pStyle w:val="a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000B">
              <w:rPr>
                <w:sz w:val="24"/>
                <w:szCs w:val="24"/>
                <w:lang w:eastAsia="ru-RU"/>
              </w:rPr>
              <w:t xml:space="preserve"> </w:t>
            </w:r>
          </w:p>
          <w:p w14:paraId="250DA66A" w14:textId="77777777" w:rsidR="00FA65BC" w:rsidRPr="00B8000B" w:rsidRDefault="00FA65BC" w:rsidP="00B8000B">
            <w:pPr>
              <w:pStyle w:val="a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000B">
              <w:rPr>
                <w:sz w:val="24"/>
                <w:szCs w:val="24"/>
                <w:lang w:eastAsia="ru-RU"/>
              </w:rPr>
              <w:t xml:space="preserve">«удовлетворительно» - обучаемый демонстрирует поверхностные знания по выбранной теме, имеет затруднения с использованием терминологии курса; </w:t>
            </w:r>
          </w:p>
          <w:p w14:paraId="17B60302" w14:textId="77777777" w:rsidR="00FA65BC" w:rsidRPr="00B8000B" w:rsidRDefault="00FA65BC" w:rsidP="00B8000B">
            <w:pPr>
              <w:pStyle w:val="a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3C9E16AE" w14:textId="77777777" w:rsidR="00FA65BC" w:rsidRPr="00B8000B" w:rsidRDefault="00FA65BC" w:rsidP="00B8000B">
            <w:pPr>
              <w:pStyle w:val="a0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8000B">
              <w:rPr>
                <w:sz w:val="24"/>
                <w:szCs w:val="24"/>
                <w:lang w:eastAsia="ru-RU"/>
              </w:rPr>
              <w:t xml:space="preserve">«неудовлетворительно» - доклад не подготовлен либо имеет существенные пробелы по представленной тематике, основан на недостоверной информации </w:t>
            </w:r>
          </w:p>
        </w:tc>
      </w:tr>
    </w:tbl>
    <w:p w14:paraId="7277A4EA" w14:textId="77777777" w:rsidR="00030BF0" w:rsidRPr="00B8000B" w:rsidRDefault="00030BF0" w:rsidP="00B8000B">
      <w:pPr>
        <w:pStyle w:val="a0"/>
        <w:tabs>
          <w:tab w:val="left" w:pos="459"/>
        </w:tabs>
        <w:spacing w:line="240" w:lineRule="auto"/>
        <w:jc w:val="center"/>
        <w:rPr>
          <w:b/>
          <w:sz w:val="24"/>
          <w:szCs w:val="24"/>
        </w:rPr>
      </w:pPr>
    </w:p>
    <w:p w14:paraId="621D6AC5" w14:textId="77777777" w:rsidR="008B1A2D" w:rsidRPr="00B8000B" w:rsidRDefault="008B1A2D" w:rsidP="00B8000B">
      <w:pPr>
        <w:pStyle w:val="a0"/>
        <w:tabs>
          <w:tab w:val="left" w:pos="459"/>
        </w:tabs>
        <w:spacing w:line="240" w:lineRule="auto"/>
        <w:jc w:val="center"/>
        <w:rPr>
          <w:b/>
          <w:sz w:val="24"/>
          <w:szCs w:val="24"/>
        </w:rPr>
      </w:pPr>
    </w:p>
    <w:p w14:paraId="72FE86DD" w14:textId="2B5E6DF2" w:rsidR="00C93828" w:rsidRPr="00B8000B" w:rsidRDefault="00BB7886" w:rsidP="00B8000B">
      <w:pPr>
        <w:pStyle w:val="a0"/>
        <w:tabs>
          <w:tab w:val="left" w:pos="459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813A6A" w:rsidRPr="00B8000B">
        <w:rPr>
          <w:b/>
          <w:sz w:val="24"/>
          <w:szCs w:val="24"/>
        </w:rPr>
        <w:t>Описание шкалы оценивания</w:t>
      </w:r>
    </w:p>
    <w:p w14:paraId="2988AED1" w14:textId="77777777" w:rsidR="00C93828" w:rsidRPr="00B8000B" w:rsidRDefault="00C93828" w:rsidP="00B8000B">
      <w:pPr>
        <w:pStyle w:val="a0"/>
        <w:tabs>
          <w:tab w:val="left" w:pos="459"/>
        </w:tabs>
        <w:spacing w:line="240" w:lineRule="auto"/>
        <w:jc w:val="center"/>
        <w:rPr>
          <w:sz w:val="24"/>
          <w:szCs w:val="24"/>
        </w:rPr>
      </w:pPr>
    </w:p>
    <w:p w14:paraId="7BA75C5E" w14:textId="77777777" w:rsidR="00C93828" w:rsidRPr="00B8000B" w:rsidRDefault="00813A6A" w:rsidP="00B8000B">
      <w:pPr>
        <w:pStyle w:val="a0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Результат защиты ВКР оценивается оценкой «отлично», «хорошо», «удовлетворительно», «неудовлетворительно».</w:t>
      </w:r>
    </w:p>
    <w:p w14:paraId="5E8F772F" w14:textId="77777777" w:rsidR="00C93828" w:rsidRPr="00B8000B" w:rsidRDefault="00813A6A" w:rsidP="00B8000B">
      <w:pPr>
        <w:pStyle w:val="a0"/>
        <w:tabs>
          <w:tab w:val="left" w:pos="459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При выставлении оценки учитывается:</w:t>
      </w:r>
    </w:p>
    <w:p w14:paraId="40DC3BC9" w14:textId="77777777" w:rsidR="00C93828" w:rsidRPr="00B8000B" w:rsidRDefault="00813A6A" w:rsidP="00B8000B">
      <w:pPr>
        <w:pStyle w:val="ae"/>
        <w:tabs>
          <w:tab w:val="left" w:pos="1418"/>
          <w:tab w:val="left" w:pos="1877"/>
        </w:tabs>
        <w:spacing w:line="240" w:lineRule="auto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самостоятельность работы;</w:t>
      </w:r>
    </w:p>
    <w:p w14:paraId="5BEE7592" w14:textId="77777777" w:rsidR="00C93828" w:rsidRPr="00B8000B" w:rsidRDefault="00813A6A" w:rsidP="00B8000B">
      <w:pPr>
        <w:pStyle w:val="ae"/>
        <w:tabs>
          <w:tab w:val="left" w:pos="459"/>
        </w:tabs>
        <w:spacing w:line="240" w:lineRule="auto"/>
        <w:ind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владение теорией и практикой изучаемого вопроса, умение работать с научным аппаратом;</w:t>
      </w:r>
    </w:p>
    <w:p w14:paraId="66213CED" w14:textId="77777777" w:rsidR="00C93828" w:rsidRPr="00B8000B" w:rsidRDefault="00813A6A" w:rsidP="00B8000B">
      <w:pPr>
        <w:pStyle w:val="ae"/>
        <w:tabs>
          <w:tab w:val="left" w:pos="459"/>
        </w:tabs>
        <w:spacing w:line="240" w:lineRule="auto"/>
        <w:ind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информационная насыщенность работы (широта использованных данных, их актуальность);</w:t>
      </w:r>
    </w:p>
    <w:p w14:paraId="242B369A" w14:textId="77777777" w:rsidR="00C93828" w:rsidRPr="00B8000B" w:rsidRDefault="00813A6A" w:rsidP="00B8000B">
      <w:pPr>
        <w:pStyle w:val="ae"/>
        <w:tabs>
          <w:tab w:val="left" w:pos="459"/>
        </w:tabs>
        <w:spacing w:line="240" w:lineRule="auto"/>
        <w:ind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качество структуры работы (логичность, адекватность поставленным целям), убедительность выводов;</w:t>
      </w:r>
    </w:p>
    <w:p w14:paraId="28DA7801" w14:textId="77777777" w:rsidR="00C93828" w:rsidRPr="00B8000B" w:rsidRDefault="00813A6A" w:rsidP="00B8000B">
      <w:pPr>
        <w:pStyle w:val="ae"/>
        <w:tabs>
          <w:tab w:val="left" w:pos="459"/>
        </w:tabs>
        <w:spacing w:line="240" w:lineRule="auto"/>
        <w:ind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способность легко ориентироваться в материале и самостоятельность суждений;</w:t>
      </w:r>
    </w:p>
    <w:p w14:paraId="603A91D5" w14:textId="77777777" w:rsidR="00C93828" w:rsidRPr="00B8000B" w:rsidRDefault="00813A6A" w:rsidP="00B8000B">
      <w:pPr>
        <w:pStyle w:val="ae"/>
        <w:tabs>
          <w:tab w:val="left" w:pos="459"/>
        </w:tabs>
        <w:spacing w:line="240" w:lineRule="auto"/>
        <w:ind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качество презентации материалов работы в ходе защиты.</w:t>
      </w:r>
    </w:p>
    <w:p w14:paraId="41F97F8E" w14:textId="77777777" w:rsidR="00C93828" w:rsidRPr="00B8000B" w:rsidRDefault="00C93828" w:rsidP="00B8000B">
      <w:pPr>
        <w:pStyle w:val="ae"/>
        <w:tabs>
          <w:tab w:val="left" w:pos="459"/>
        </w:tabs>
        <w:spacing w:line="240" w:lineRule="auto"/>
        <w:ind w:firstLine="709"/>
        <w:jc w:val="both"/>
        <w:rPr>
          <w:sz w:val="24"/>
          <w:szCs w:val="24"/>
        </w:rPr>
      </w:pPr>
    </w:p>
    <w:p w14:paraId="1B9F4900" w14:textId="77777777" w:rsidR="00C93828" w:rsidRPr="00B8000B" w:rsidRDefault="00C93828" w:rsidP="00B8000B">
      <w:pPr>
        <w:pStyle w:val="ae"/>
        <w:tabs>
          <w:tab w:val="left" w:pos="459"/>
        </w:tabs>
        <w:spacing w:line="240" w:lineRule="auto"/>
        <w:jc w:val="both"/>
        <w:rPr>
          <w:sz w:val="24"/>
          <w:szCs w:val="24"/>
        </w:rPr>
      </w:pPr>
    </w:p>
    <w:p w14:paraId="48C03361" w14:textId="1CBF6B88" w:rsidR="00C93828" w:rsidRPr="00B8000B" w:rsidRDefault="00813A6A" w:rsidP="00B8000B">
      <w:pPr>
        <w:pStyle w:val="ae"/>
        <w:tabs>
          <w:tab w:val="left" w:pos="459"/>
        </w:tabs>
        <w:spacing w:line="240" w:lineRule="auto"/>
        <w:ind w:firstLine="45"/>
        <w:jc w:val="center"/>
        <w:rPr>
          <w:sz w:val="24"/>
          <w:szCs w:val="24"/>
        </w:rPr>
      </w:pPr>
      <w:r w:rsidRPr="00B8000B">
        <w:rPr>
          <w:b/>
          <w:sz w:val="24"/>
          <w:szCs w:val="24"/>
        </w:rPr>
        <w:lastRenderedPageBreak/>
        <w:t>3.</w:t>
      </w:r>
      <w:r w:rsidR="00BB7886">
        <w:rPr>
          <w:b/>
          <w:sz w:val="24"/>
          <w:szCs w:val="24"/>
        </w:rPr>
        <w:t>3.</w:t>
      </w:r>
      <w:r w:rsidR="002116BB" w:rsidRPr="00B8000B">
        <w:rPr>
          <w:b/>
          <w:sz w:val="24"/>
          <w:szCs w:val="24"/>
        </w:rPr>
        <w:t xml:space="preserve"> </w:t>
      </w:r>
      <w:r w:rsidRPr="00B8000B">
        <w:rPr>
          <w:b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 посредством выпускной квалификационной работы</w:t>
      </w:r>
    </w:p>
    <w:p w14:paraId="107FFACA" w14:textId="77777777" w:rsidR="00C93828" w:rsidRPr="00B8000B" w:rsidRDefault="00C93828" w:rsidP="00B8000B">
      <w:pPr>
        <w:pStyle w:val="a0"/>
        <w:spacing w:line="240" w:lineRule="auto"/>
        <w:ind w:firstLine="45"/>
        <w:jc w:val="center"/>
        <w:rPr>
          <w:sz w:val="24"/>
          <w:szCs w:val="24"/>
        </w:rPr>
      </w:pPr>
    </w:p>
    <w:p w14:paraId="18C4D61A" w14:textId="77777777" w:rsidR="00C93828" w:rsidRPr="00B8000B" w:rsidRDefault="00813A6A" w:rsidP="00B8000B">
      <w:pPr>
        <w:pStyle w:val="a0"/>
        <w:spacing w:line="240" w:lineRule="auto"/>
        <w:ind w:firstLine="45"/>
        <w:jc w:val="center"/>
        <w:rPr>
          <w:sz w:val="24"/>
          <w:szCs w:val="24"/>
        </w:rPr>
      </w:pPr>
      <w:r w:rsidRPr="00B8000B">
        <w:rPr>
          <w:b/>
          <w:sz w:val="24"/>
          <w:szCs w:val="24"/>
        </w:rPr>
        <w:t xml:space="preserve">Тематика выпускных квалификационных работ </w:t>
      </w:r>
    </w:p>
    <w:p w14:paraId="52565832" w14:textId="77777777" w:rsidR="00C93828" w:rsidRPr="00B8000B" w:rsidRDefault="00C93828" w:rsidP="00B8000B">
      <w:pPr>
        <w:pStyle w:val="a0"/>
        <w:spacing w:line="240" w:lineRule="auto"/>
        <w:ind w:firstLine="709"/>
        <w:jc w:val="both"/>
        <w:rPr>
          <w:sz w:val="24"/>
          <w:szCs w:val="24"/>
        </w:rPr>
      </w:pPr>
    </w:p>
    <w:p w14:paraId="55824B35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Анализ и оценка изменений Единого таможенного тарифа ЕАЭС в условиях членства Российской Федерации во Всемирной торговой организации.</w:t>
      </w:r>
    </w:p>
    <w:p w14:paraId="028C1051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Таможенно-тарифное регулирование внешнеторговой деятельности как фактор обеспечения экономической безопасности России.</w:t>
      </w:r>
    </w:p>
    <w:p w14:paraId="525AA1A8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Анализ и оценка влияния таможенно-тарифного регулирования внешней торговли на экономическое развитие государств-членов ЕАЭС.</w:t>
      </w:r>
    </w:p>
    <w:p w14:paraId="79F886A4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Сравнительный анализ систем таможенно-тарифного регулирования внешней торговли государств-членов ЕАЭС и промышленно развитых стран.</w:t>
      </w:r>
    </w:p>
    <w:p w14:paraId="4E5245E7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Влияние мер таможенно-тарифного регулирования внешнеторговой деятельности на инвестиционное развитие Российской Федерации (либо другого государства-члена ЕАЭС).</w:t>
      </w:r>
    </w:p>
    <w:p w14:paraId="4550805D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Анализ практики применения мер таможенно-тарифного регулирования при экспорте (группа товаров по выбору студента).</w:t>
      </w:r>
    </w:p>
    <w:p w14:paraId="3C595AA2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Совершенствование мер таможенно-тарифного регулирования внешнеторговой деятельности в целях развития российского (либо другого государства-члена ЕАЭС) рынка (группа товаров по выбору студента).</w:t>
      </w:r>
    </w:p>
    <w:p w14:paraId="4AF6D371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Анализ влияния ставок Единого таможенного тарифа ЕАЭС на динамику и структуру импорта государств-членов ЕАЭС.</w:t>
      </w:r>
    </w:p>
    <w:p w14:paraId="7A1A60AD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Анализ практики применения тарифных квот.</w:t>
      </w:r>
    </w:p>
    <w:p w14:paraId="60FBC9C0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Анализ влияния тарифных льгот на инвестиционное развитие экономики Российской Федерации (или региона России).</w:t>
      </w:r>
    </w:p>
    <w:p w14:paraId="3677C329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Влияние тарифных льгот и льгот по уплате налогов на инновационное развитие экономики Российской Федерации.</w:t>
      </w:r>
    </w:p>
    <w:p w14:paraId="2B86D1C4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Тарифные льготы в ЕАЭС и в Российской Федерации.</w:t>
      </w:r>
    </w:p>
    <w:p w14:paraId="6E2A05D2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Совершенствование состава и структуры льгот по уплате таможенных пошлин и налогов в таможенной процедуре выпуска для внутреннего потребления.</w:t>
      </w:r>
    </w:p>
    <w:p w14:paraId="5D2E3D47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Оценка влияния тарифных льгот и льгот по уплате налогов на динамику объемов импорта, экспорта и поступления таможенных платежей.</w:t>
      </w:r>
    </w:p>
    <w:p w14:paraId="51F1AD86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Контроль таможенной стоимости ввозимых товаров в Российской Федерации (в ЕАЭС).</w:t>
      </w:r>
    </w:p>
    <w:p w14:paraId="3F9ADAA0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Организация контроля таможенной стоимости при ввозе товаров в Российской Федерации.</w:t>
      </w:r>
    </w:p>
    <w:p w14:paraId="32C20A03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Определение и контроль таможенной стоимости ввозимых товаров в государствах-членах ЕАЭС.</w:t>
      </w:r>
    </w:p>
    <w:p w14:paraId="5906DF6B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Совершенствование организации проведения таможенными органами корректировки таможенной стоимости.</w:t>
      </w:r>
    </w:p>
    <w:p w14:paraId="77B5ECE6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Развитие системы таможенной оценки товаров и анализ практики ее применения (на примере конкретной страны).</w:t>
      </w:r>
    </w:p>
    <w:p w14:paraId="194E3C60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Разработка методики определения проверочной величины стоимости товаров, ввозимых на таможенную территорию ЕАЭС, в целях выявления недостоверных сведений.</w:t>
      </w:r>
    </w:p>
    <w:p w14:paraId="696EFC6C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 xml:space="preserve">Совершенствование методики определения признаков достоверности и достаточности заявленных декларантом сведений о таможенной стоимости товаров (группа товаров по выбору студента). </w:t>
      </w:r>
    </w:p>
    <w:p w14:paraId="61D6BB5C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Оценка перспектив развития системы тарифных преференций в ЕАЭС.</w:t>
      </w:r>
    </w:p>
    <w:p w14:paraId="05DEA97E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Оценка влияния системы тарифных преференций на развитие экономики и внешней торговли государств-участников зоны свободной торговли.</w:t>
      </w:r>
    </w:p>
    <w:p w14:paraId="4A18FDEC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Особенности применения критериев достаточной переработки товаров при определении страны их происхождения.</w:t>
      </w:r>
    </w:p>
    <w:p w14:paraId="3BD21496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lastRenderedPageBreak/>
        <w:t>Совершенствование контроля страны происхождения товаров в современных условиях.</w:t>
      </w:r>
    </w:p>
    <w:p w14:paraId="056C8DC5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Внешнеторговая политика России (или ЕАЭС) как фактор обеспечения экономической безопасности.</w:t>
      </w:r>
    </w:p>
    <w:p w14:paraId="308778C9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Валютный контроль, осуществляемый таможенными органами Российской Федерации как фактор обеспечения экономической безопасности страны.</w:t>
      </w:r>
    </w:p>
    <w:p w14:paraId="58319607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Валютное регулирование и валютный контроль в государствах-членах ЕАЭС.</w:t>
      </w:r>
    </w:p>
    <w:p w14:paraId="015570AD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Сравнительный анализ российского и зарубежного опыта валютного контроля и оценка его роли на современном этапе.</w:t>
      </w:r>
    </w:p>
    <w:p w14:paraId="45D04010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Совершенствование организации валютного контроля в таможенных органах (на примере таможенного органа Российской Федерации).</w:t>
      </w:r>
    </w:p>
    <w:p w14:paraId="61368DE3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Таможенные органы в национальной системе противодействия легализации (отмыванию) доходов, полученных преступным путем: мировой и российский опыт, проблемы и перспективы.</w:t>
      </w:r>
    </w:p>
    <w:p w14:paraId="04EE2E3C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Совершенствование методики проведения таможенными органами Российской Федерации проверок соблюдения валютного законодательства.</w:t>
      </w:r>
    </w:p>
    <w:p w14:paraId="4070756F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Порядок применения таможенных платежей в отношении товаров для личного пользования, перемещаемых физическими лицами через таможенную границу ЕАЭС.</w:t>
      </w:r>
    </w:p>
    <w:p w14:paraId="355601A9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Анализ мирового и российского опыта применения таможенных платежей в отношении товаров для личного пользования, перемещаемых физическими лицами через таможенную границу.</w:t>
      </w:r>
    </w:p>
    <w:p w14:paraId="3F8A7E2C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Порядок применения таможенных платежей в отношении товаров для личного пользования, перемещаемых физическими лицами через таможенную границу ЕАЭС в условиях развития электронной торговли (</w:t>
      </w:r>
      <w:proofErr w:type="spellStart"/>
      <w:r w:rsidRPr="00B8000B">
        <w:rPr>
          <w:sz w:val="24"/>
          <w:szCs w:val="24"/>
        </w:rPr>
        <w:t>интернет-торговли</w:t>
      </w:r>
      <w:proofErr w:type="spellEnd"/>
      <w:r w:rsidRPr="00B8000B">
        <w:rPr>
          <w:sz w:val="24"/>
          <w:szCs w:val="24"/>
        </w:rPr>
        <w:t>).</w:t>
      </w:r>
    </w:p>
    <w:p w14:paraId="3F17264A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Влияние мер регулирования внешнеторговой деятельности на развитие рынков драгоценных металлов и драгоценных камней (рынков других товаров) в Российской Федерации: таможенный аспект.</w:t>
      </w:r>
    </w:p>
    <w:p w14:paraId="7624C995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Порядок перемещения драгоценных металлов и драгоценных камней через таможенную границу ЕАЭС.</w:t>
      </w:r>
    </w:p>
    <w:p w14:paraId="7C565E20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Валютное регулирование как фактор экономического развития стран ЕАЭС.</w:t>
      </w:r>
    </w:p>
    <w:p w14:paraId="1865DB5A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Таможенное регулирование и таможенные платежи в особых экономических зонах: состояние и перспективы развития с учетом требований Всемирной торговой организации.</w:t>
      </w:r>
    </w:p>
    <w:p w14:paraId="169CCA90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Таможенное регулирование ввоза технологического оборудования как фактор развития инвестиционного потенциала России.</w:t>
      </w:r>
    </w:p>
    <w:p w14:paraId="1813B900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Таможенное регулирование ввоза технологического оборудования как фактор развития ___________ отрасли Российской Федерации (по выбору студента).</w:t>
      </w:r>
    </w:p>
    <w:p w14:paraId="47AD01CD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Развитие международной торговли товарами, содержащими объекты интеллектуальной собственности: таможенный аспект.</w:t>
      </w:r>
    </w:p>
    <w:p w14:paraId="532AF647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Анализ влияния динамики цен на мировых рынках на таможенную стоимость ввозимых и вывозимых товаров.</w:t>
      </w:r>
    </w:p>
    <w:p w14:paraId="3236F5B5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Правовые и организационные основы возникновения, исполнения и прекращения обязанности по уплате таможенных платежей в ЕАЭС.</w:t>
      </w:r>
    </w:p>
    <w:p w14:paraId="017CFA86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Организационно-экономические основы и практика применения обеспечения уплаты таможенных пошлин и налогов в таможенных операциях.</w:t>
      </w:r>
    </w:p>
    <w:p w14:paraId="32A38B05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Организационно-экономические основы обеспечения уплаты таможенных пошлин и налогов в таможенных процедурах.</w:t>
      </w:r>
    </w:p>
    <w:p w14:paraId="47191C54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Развитие системы администрирования таможенных доходов в Российской Федерации.</w:t>
      </w:r>
    </w:p>
    <w:p w14:paraId="29609BDF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Порядок и механизмы уплаты таможенных платежей в Российской Федерации.</w:t>
      </w:r>
    </w:p>
    <w:p w14:paraId="7A48719B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Особенности исчисления и уплаты таможенных платежей в отношении товаров, пересылаемых в международных почтовых отправлениях (МПО).</w:t>
      </w:r>
    </w:p>
    <w:p w14:paraId="483B3EF8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Изменение сроков уплаты таможенных пошлин и налогов в государствах-членах ЕАЭС: сравнительный анализ.</w:t>
      </w:r>
    </w:p>
    <w:p w14:paraId="23EB8D15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lastRenderedPageBreak/>
        <w:t>Особенности исчисления и уплаты косвенных налогов в различных таможенных процедурах.</w:t>
      </w:r>
    </w:p>
    <w:p w14:paraId="1E902211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Платежные системы в таможенном деле: анализ практики применения, перспективы развития.</w:t>
      </w:r>
    </w:p>
    <w:p w14:paraId="1A77ABF0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Состояние и оценка перспектив развития технологий уплаты таможенных платежей.</w:t>
      </w:r>
    </w:p>
    <w:p w14:paraId="7C0BCDC8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Развитие технологий удаленной уплаты таможенных платежей.</w:t>
      </w:r>
    </w:p>
    <w:p w14:paraId="6BE26950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Развитие порядка применения банковской гарантии в системе обеспечения уплаты таможенных платежей.</w:t>
      </w:r>
    </w:p>
    <w:p w14:paraId="67EF2569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Развитие порядка применения денежного залога в системе обеспечения уплаты таможенных платежей.</w:t>
      </w:r>
    </w:p>
    <w:p w14:paraId="5C7B1704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Развитие порядка применения поручительства в системе обеспечения в таможенном деле.</w:t>
      </w:r>
    </w:p>
    <w:p w14:paraId="792EE78A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Сравнительный анализ применения обеспечения уплаты таможенных пошлин и налогов в государствах-членах ЕАЭС.</w:t>
      </w:r>
    </w:p>
    <w:p w14:paraId="17759957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Страхование в таможенном деле: анализ практики и перспектив развития.</w:t>
      </w:r>
    </w:p>
    <w:p w14:paraId="158849FE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Технологии таможенного декларирования и их влияние на собираемость таможенных платежей.</w:t>
      </w:r>
    </w:p>
    <w:p w14:paraId="288B4F45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Межведомственное электронное взаимодействие как фактор повышения собираемости таможенных платежей.</w:t>
      </w:r>
    </w:p>
    <w:p w14:paraId="036CD42D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Экономические партнерства и их влияние на международную торговлю и внешнюю торговлю России.</w:t>
      </w:r>
    </w:p>
    <w:p w14:paraId="0114681E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Таможенные органы в системе обеспечения национальной безопасности Российской Федерации.</w:t>
      </w:r>
    </w:p>
    <w:p w14:paraId="06EAE8FF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 xml:space="preserve">Анализ состояния и направлений развития </w:t>
      </w:r>
      <w:proofErr w:type="spellStart"/>
      <w:r w:rsidRPr="00B8000B">
        <w:rPr>
          <w:sz w:val="24"/>
          <w:szCs w:val="24"/>
        </w:rPr>
        <w:t>импортозамещения</w:t>
      </w:r>
      <w:proofErr w:type="spellEnd"/>
      <w:r w:rsidRPr="00B8000B">
        <w:rPr>
          <w:sz w:val="24"/>
          <w:szCs w:val="24"/>
        </w:rPr>
        <w:t xml:space="preserve"> в Российской Федерации: таможенный аспект.</w:t>
      </w:r>
    </w:p>
    <w:p w14:paraId="7CF9248C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Совершенствование таможенно-тарифного и нетарифного регулирования внешнеторговой деятельности в целях обеспечения продовольственной безопасности РФ в условиях членства России во Всемирной торговой организации.</w:t>
      </w:r>
    </w:p>
    <w:p w14:paraId="7CFC171D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Таможенно-тарифное и нетарифное регулирование внешнеторговой деятельности как фактор развития рынка зерна в России.</w:t>
      </w:r>
    </w:p>
    <w:p w14:paraId="6E0FACB1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Факторы, влияющие на уровень мировых и контрактных цен и таможенной стоимости (на примере отдельных товаров).</w:t>
      </w:r>
    </w:p>
    <w:p w14:paraId="6A60F790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Таможенное администрирование тарифных льгот.</w:t>
      </w:r>
    </w:p>
    <w:p w14:paraId="2506337E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Контроль за исчислением и уплатой акцизов при ввозе товаров на таможенную территорию ЕАЭС.</w:t>
      </w:r>
    </w:p>
    <w:p w14:paraId="79F23CFD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 xml:space="preserve">Особенности исчисления и уплаты ввозных таможенных пошлин и налогов при ввозе отдельных категорий товаров на таможенную территорию ЕАЭС (на примере отдельных товарных групп или товарных позиций по выбору). </w:t>
      </w:r>
    </w:p>
    <w:p w14:paraId="5D1ABC68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Вывозные таможенные пошлины как фактор обеспечения финансовой безопасности Российской Федерации.</w:t>
      </w:r>
    </w:p>
    <w:p w14:paraId="65BABD6B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Таможенные доходы в структуре доходов федерального бюджета Российской Федерации.</w:t>
      </w:r>
    </w:p>
    <w:p w14:paraId="48019154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Порядок и оценка эффективности применения сезонных пошлин в качестве инструмента обеспечения экономической безопасности.</w:t>
      </w:r>
    </w:p>
    <w:p w14:paraId="7F312D16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Организация таможенного контроля за уплатой вывозной таможенной пошлины при перемещении энергоносителей через таможенную границу ЕАЭС.</w:t>
      </w:r>
    </w:p>
    <w:p w14:paraId="1C9BA293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Совершенствование мер таможенно-тарифного регулирования ввоза легковых автомобилей на таможенную территорию ЕАЭС.</w:t>
      </w:r>
    </w:p>
    <w:p w14:paraId="19B8A55D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Развитие системы таможенно-тарифного и нетарифного регулирования внешней торговли в зарубежных странах.</w:t>
      </w:r>
    </w:p>
    <w:p w14:paraId="5BACB0F5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Организационно-правовые основы и практика исчисления и уплаты таможенных сборов.</w:t>
      </w:r>
    </w:p>
    <w:p w14:paraId="0B0D8E7C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lastRenderedPageBreak/>
        <w:t>Совершенствование контроля за исчислением и уплатой вывозной таможенной пошлины при вывозе товаров.</w:t>
      </w:r>
    </w:p>
    <w:p w14:paraId="221FD89B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Обеспечение исполнения обязанности по уплате таможенных платежей в таможенном деле.</w:t>
      </w:r>
    </w:p>
    <w:p w14:paraId="3AC57692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Сравнительный анализ налоговой политики государств-членов ЕАЭС.</w:t>
      </w:r>
    </w:p>
    <w:p w14:paraId="446284B9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Сравнительный анализ косвенного налогообложения в Европейском союзе и в ЕАЭС.</w:t>
      </w:r>
    </w:p>
    <w:p w14:paraId="128A8434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Организация таможенного контроля за исчислением и уплатой таможенных платежей при помещении товаров под таможенные процедуры переработки.</w:t>
      </w:r>
    </w:p>
    <w:p w14:paraId="66FE6DF2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Таможенные платежи и налоги при реимпорте товаров.</w:t>
      </w:r>
    </w:p>
    <w:p w14:paraId="49CCB973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Совершенствование контроля за исчислением и полнотой уплаты таможенных платежей при электронном декларировании товаров.</w:t>
      </w:r>
    </w:p>
    <w:p w14:paraId="4DF35721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Организация деятельности таможенных органов по взысканию неуплаченных в установленные законодательством сроки сумм таможенных пошлин, налогов.</w:t>
      </w:r>
    </w:p>
    <w:p w14:paraId="0B626B7A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Сравнительный анализ применения НДС и акцизов в государствах-членах ЕАЭС.</w:t>
      </w:r>
    </w:p>
    <w:p w14:paraId="59C1DCAB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Совершенствование администрирования таможенных платежей.</w:t>
      </w:r>
    </w:p>
    <w:p w14:paraId="7D3B728B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Анализ и оценка применения таможенными органами обеспечения уплаты таможенных пошлин и налогов (на примере конкретной таможни).</w:t>
      </w:r>
    </w:p>
    <w:p w14:paraId="6CA64A4F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Анализ применения способов обеспечения уплаты таможенных платежей в таможенных процедурах.</w:t>
      </w:r>
    </w:p>
    <w:p w14:paraId="427DB6CE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Совершенствование порядка исчисления таможенных платежей в ЕАИС ФТС России.</w:t>
      </w:r>
    </w:p>
    <w:p w14:paraId="6BDACB49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Совершенствование технологий уплаты таможенных платежей в Российской Федерации (или ЕАЭС).</w:t>
      </w:r>
    </w:p>
    <w:p w14:paraId="43B5902D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Исследование практики применения изъятий из единого таможенно-тарифного регулирования в ЕАЭС.</w:t>
      </w:r>
    </w:p>
    <w:p w14:paraId="2768F47A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Оценка последствий применения государствами-членами ЕАЭС ставок ввозных таможенных пошлин, отличных от ставок Единого таможенного тарифа ЕАЭС.</w:t>
      </w:r>
    </w:p>
    <w:p w14:paraId="0077B5E7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Исследование практики применения тарифных изъятий из режима свободной торговли в условиях формирования ЕАЭС.</w:t>
      </w:r>
    </w:p>
    <w:p w14:paraId="0B8A20A2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 xml:space="preserve">Сравнительный анализ влияния таможенно-тарифного регулирования и валютного курса на импорт товаров в Российскую Федерацию. </w:t>
      </w:r>
    </w:p>
    <w:p w14:paraId="4D12A5CB" w14:textId="77777777" w:rsidR="00C93828" w:rsidRPr="00B8000B" w:rsidRDefault="00813A6A" w:rsidP="00B8000B">
      <w:pPr>
        <w:pStyle w:val="21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Оценка последствий применения государствами-членами ЕАЭС мер регулирования внешнеторговой деятельности в одностороннем порядке.</w:t>
      </w:r>
    </w:p>
    <w:p w14:paraId="5F6F31E7" w14:textId="77777777" w:rsidR="00C93828" w:rsidRPr="00B8000B" w:rsidRDefault="00C93828" w:rsidP="00B8000B">
      <w:pPr>
        <w:pStyle w:val="ae"/>
        <w:tabs>
          <w:tab w:val="left" w:pos="459"/>
        </w:tabs>
        <w:spacing w:line="240" w:lineRule="auto"/>
        <w:jc w:val="center"/>
        <w:rPr>
          <w:sz w:val="24"/>
          <w:szCs w:val="24"/>
        </w:rPr>
      </w:pPr>
    </w:p>
    <w:p w14:paraId="1BB18F2D" w14:textId="77777777" w:rsidR="0046495D" w:rsidRDefault="0046495D" w:rsidP="0046495D">
      <w:pPr>
        <w:pStyle w:val="ae"/>
        <w:tabs>
          <w:tab w:val="left" w:pos="1134"/>
        </w:tabs>
        <w:ind w:firstLine="567"/>
        <w:jc w:val="center"/>
        <w:rPr>
          <w:b/>
          <w:bCs/>
          <w:sz w:val="24"/>
          <w:szCs w:val="24"/>
        </w:rPr>
      </w:pPr>
    </w:p>
    <w:p w14:paraId="450123F0" w14:textId="179C0A55" w:rsidR="0046495D" w:rsidRPr="004F137A" w:rsidRDefault="0046495D" w:rsidP="0046495D">
      <w:pPr>
        <w:pStyle w:val="ae"/>
        <w:tabs>
          <w:tab w:val="left" w:pos="1134"/>
        </w:tabs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4</w:t>
      </w:r>
      <w:r w:rsidRPr="004F137A">
        <w:rPr>
          <w:b/>
          <w:bCs/>
          <w:sz w:val="24"/>
          <w:szCs w:val="24"/>
        </w:rPr>
        <w:t>. Перечень основной и дополнительной учебной литературы</w:t>
      </w:r>
    </w:p>
    <w:p w14:paraId="57CC7F1C" w14:textId="77777777" w:rsidR="0046495D" w:rsidRPr="0046495D" w:rsidRDefault="0046495D" w:rsidP="0046495D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both"/>
        <w:rPr>
          <w:b/>
          <w:sz w:val="24"/>
          <w:szCs w:val="24"/>
        </w:rPr>
      </w:pPr>
    </w:p>
    <w:p w14:paraId="5B35359A" w14:textId="77777777" w:rsidR="0046495D" w:rsidRPr="0046495D" w:rsidRDefault="0046495D" w:rsidP="0046495D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46495D">
        <w:rPr>
          <w:b/>
          <w:sz w:val="24"/>
          <w:szCs w:val="24"/>
        </w:rPr>
        <w:t>Нормативные правовые акты</w:t>
      </w:r>
    </w:p>
    <w:p w14:paraId="23564C62" w14:textId="77777777" w:rsidR="0046495D" w:rsidRPr="0046495D" w:rsidRDefault="0046495D" w:rsidP="0046495D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D">
        <w:rPr>
          <w:rFonts w:ascii="Times New Roman" w:hAnsi="Times New Roman" w:cs="Times New Roman"/>
          <w:sz w:val="24"/>
          <w:szCs w:val="24"/>
        </w:rPr>
        <w:t xml:space="preserve">Таможенный кодекс Евразийского экономического союза (приложение № 1 к Договору о Таможенном кодексе Евразийского экономического союза) // Официальный сайт Евразийского экономического союза </w:t>
      </w:r>
      <w:hyperlink r:id="rId9" w:tgtFrame="_blank" w:history="1">
        <w:r w:rsidRPr="0046495D">
          <w:rPr>
            <w:rFonts w:ascii="Times New Roman" w:hAnsi="Times New Roman" w:cs="Times New Roman"/>
            <w:sz w:val="24"/>
            <w:szCs w:val="24"/>
          </w:rPr>
          <w:t>http://www.eaeunion.org/</w:t>
        </w:r>
      </w:hyperlink>
      <w:r w:rsidRPr="0046495D">
        <w:rPr>
          <w:rFonts w:ascii="Times New Roman" w:hAnsi="Times New Roman" w:cs="Times New Roman"/>
          <w:sz w:val="24"/>
          <w:szCs w:val="24"/>
        </w:rPr>
        <w:t>, 12.04.2017</w:t>
      </w:r>
    </w:p>
    <w:p w14:paraId="40BD139C" w14:textId="77777777" w:rsidR="0046495D" w:rsidRPr="0046495D" w:rsidRDefault="0046495D" w:rsidP="0046495D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D">
        <w:rPr>
          <w:rFonts w:ascii="Times New Roman" w:hAnsi="Times New Roman" w:cs="Times New Roman"/>
          <w:sz w:val="24"/>
          <w:szCs w:val="24"/>
        </w:rPr>
        <w:t>Федеральный закон от 03.08.2018 № 289-ФЗ (ред. от 01.05.2019) «О таможенном регулировании в Российской Федерации и о внесении изменений в отдельные законодательные акты Российской Федерации» // Собрание законодательства РФ, 06.08.2018, № 32 (часть I), ст. 5082.</w:t>
      </w:r>
    </w:p>
    <w:p w14:paraId="30A61081" w14:textId="77777777" w:rsidR="0046495D" w:rsidRPr="0046495D" w:rsidRDefault="0046495D" w:rsidP="0046495D">
      <w:pPr>
        <w:pStyle w:val="ae"/>
        <w:numPr>
          <w:ilvl w:val="0"/>
          <w:numId w:val="30"/>
        </w:numPr>
        <w:shd w:val="clear" w:color="auto" w:fill="FFFFFF"/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6495D">
        <w:rPr>
          <w:sz w:val="24"/>
          <w:szCs w:val="24"/>
        </w:rPr>
        <w:t xml:space="preserve">Федеральный закон от 10.12.2003 № 173-ФЗ (ред. от 03.07.2016) «О валютном регулировании и валютном контроле» // </w:t>
      </w:r>
      <w:r w:rsidRPr="0046495D">
        <w:rPr>
          <w:sz w:val="24"/>
          <w:szCs w:val="24"/>
          <w:lang w:eastAsia="ru-RU"/>
        </w:rPr>
        <w:t>Собрание законодательства РФ, 15.12.2003, № 50, ст. 4859</w:t>
      </w:r>
    </w:p>
    <w:p w14:paraId="6DD3ED9E" w14:textId="77777777" w:rsidR="0046495D" w:rsidRPr="0046495D" w:rsidRDefault="0046495D" w:rsidP="0046495D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5D">
        <w:rPr>
          <w:rStyle w:val="blk1"/>
          <w:rFonts w:ascii="Times New Roman" w:hAnsi="Times New Roman" w:cs="Times New Roman"/>
          <w:sz w:val="24"/>
          <w:szCs w:val="24"/>
          <w:specVanish w:val="0"/>
        </w:rPr>
        <w:t>Закон РФ от 21.05.1993 № 5003-1 (ред. от 05.04.2016) «О таможенном тарифе» // Российская газета, № 107, 05.06.1993.</w:t>
      </w:r>
    </w:p>
    <w:p w14:paraId="764FAE8C" w14:textId="77777777" w:rsidR="0046495D" w:rsidRPr="0046495D" w:rsidRDefault="0046495D" w:rsidP="004649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33B9DABC" w14:textId="77777777" w:rsidR="0046495D" w:rsidRDefault="0046495D" w:rsidP="004649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07FDB0ED" w14:textId="77777777" w:rsidR="0046495D" w:rsidRDefault="0046495D" w:rsidP="004649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69E81D47" w14:textId="7C093330" w:rsidR="0046495D" w:rsidRPr="0046495D" w:rsidRDefault="0046495D" w:rsidP="00464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49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Основная литература</w:t>
      </w:r>
    </w:p>
    <w:p w14:paraId="3045E087" w14:textId="77777777" w:rsidR="00F33810" w:rsidRPr="0046495D" w:rsidRDefault="00F33810" w:rsidP="0046495D">
      <w:pPr>
        <w:pStyle w:val="ae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46495D">
        <w:rPr>
          <w:color w:val="212529"/>
          <w:sz w:val="24"/>
          <w:szCs w:val="24"/>
          <w:shd w:val="clear" w:color="auto" w:fill="F8F9FA"/>
        </w:rPr>
        <w:t xml:space="preserve">Государственная итоговая </w:t>
      </w:r>
      <w:proofErr w:type="gramStart"/>
      <w:r w:rsidRPr="0046495D">
        <w:rPr>
          <w:color w:val="212529"/>
          <w:sz w:val="24"/>
          <w:szCs w:val="24"/>
          <w:shd w:val="clear" w:color="auto" w:fill="F8F9FA"/>
        </w:rPr>
        <w:t>аттестация :</w:t>
      </w:r>
      <w:proofErr w:type="gramEnd"/>
      <w:r w:rsidRPr="0046495D">
        <w:rPr>
          <w:color w:val="212529"/>
          <w:sz w:val="24"/>
          <w:szCs w:val="24"/>
          <w:shd w:val="clear" w:color="auto" w:fill="F8F9FA"/>
        </w:rPr>
        <w:t xml:space="preserve"> методические указания для обучающихся по направлению подготовки «Экономика» (профиль «Мировая экономика») / составители С. И. Лашко, В. Ю. Сапрыкина. — Краснодар, </w:t>
      </w:r>
      <w:proofErr w:type="gramStart"/>
      <w:r w:rsidRPr="0046495D">
        <w:rPr>
          <w:color w:val="212529"/>
          <w:sz w:val="24"/>
          <w:szCs w:val="24"/>
          <w:shd w:val="clear" w:color="auto" w:fill="F8F9FA"/>
        </w:rPr>
        <w:t>Саратов :</w:t>
      </w:r>
      <w:proofErr w:type="gramEnd"/>
      <w:r w:rsidRPr="0046495D">
        <w:rPr>
          <w:color w:val="212529"/>
          <w:sz w:val="24"/>
          <w:szCs w:val="24"/>
          <w:shd w:val="clear" w:color="auto" w:fill="F8F9FA"/>
        </w:rPr>
        <w:t xml:space="preserve"> Южный институт менеджмента, Ай Пи Эр Медиа, 2018. — 42 c. — </w:t>
      </w:r>
      <w:proofErr w:type="gramStart"/>
      <w:r w:rsidRPr="0046495D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46495D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https://www.iprbookshop.ru/76913.html (дата обращения: 29.06.2021). — Режим доступа: для </w:t>
      </w:r>
      <w:proofErr w:type="spellStart"/>
      <w:r w:rsidRPr="0046495D">
        <w:rPr>
          <w:color w:val="212529"/>
          <w:sz w:val="24"/>
          <w:szCs w:val="24"/>
          <w:shd w:val="clear" w:color="auto" w:fill="F8F9FA"/>
        </w:rPr>
        <w:t>авторизир</w:t>
      </w:r>
      <w:proofErr w:type="spellEnd"/>
      <w:r w:rsidRPr="0046495D">
        <w:rPr>
          <w:color w:val="212529"/>
          <w:sz w:val="24"/>
          <w:szCs w:val="24"/>
          <w:shd w:val="clear" w:color="auto" w:fill="F8F9FA"/>
        </w:rPr>
        <w:t>. пользователей</w:t>
      </w:r>
    </w:p>
    <w:p w14:paraId="17AAD6E3" w14:textId="77777777" w:rsidR="0046495D" w:rsidRPr="0046495D" w:rsidRDefault="0046495D" w:rsidP="0046495D">
      <w:pPr>
        <w:pStyle w:val="ae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46495D">
        <w:rPr>
          <w:color w:val="212529"/>
          <w:sz w:val="24"/>
          <w:szCs w:val="24"/>
          <w:shd w:val="clear" w:color="auto" w:fill="F8F9FA"/>
        </w:rPr>
        <w:t>Подготовка и защита выпускной квалификационной работы (магистерской работы</w:t>
      </w:r>
      <w:proofErr w:type="gramStart"/>
      <w:r w:rsidRPr="0046495D">
        <w:rPr>
          <w:color w:val="212529"/>
          <w:sz w:val="24"/>
          <w:szCs w:val="24"/>
          <w:shd w:val="clear" w:color="auto" w:fill="F8F9FA"/>
        </w:rPr>
        <w:t>) :</w:t>
      </w:r>
      <w:proofErr w:type="gramEnd"/>
      <w:r w:rsidRPr="0046495D">
        <w:rPr>
          <w:color w:val="212529"/>
          <w:sz w:val="24"/>
          <w:szCs w:val="24"/>
          <w:shd w:val="clear" w:color="auto" w:fill="F8F9FA"/>
        </w:rPr>
        <w:t xml:space="preserve"> методические указания для обучающихся по направлению подготовки магистратуры «Экономика» / составители В. Ю. </w:t>
      </w:r>
      <w:proofErr w:type="spellStart"/>
      <w:r w:rsidRPr="0046495D">
        <w:rPr>
          <w:color w:val="212529"/>
          <w:sz w:val="24"/>
          <w:szCs w:val="24"/>
          <w:shd w:val="clear" w:color="auto" w:fill="F8F9FA"/>
        </w:rPr>
        <w:t>Ашхотов</w:t>
      </w:r>
      <w:proofErr w:type="spellEnd"/>
      <w:r w:rsidRPr="0046495D">
        <w:rPr>
          <w:color w:val="212529"/>
          <w:sz w:val="24"/>
          <w:szCs w:val="24"/>
          <w:shd w:val="clear" w:color="auto" w:fill="F8F9FA"/>
        </w:rPr>
        <w:t xml:space="preserve"> [и др.]. — Краснодар, </w:t>
      </w:r>
      <w:proofErr w:type="gramStart"/>
      <w:r w:rsidRPr="0046495D">
        <w:rPr>
          <w:color w:val="212529"/>
          <w:sz w:val="24"/>
          <w:szCs w:val="24"/>
          <w:shd w:val="clear" w:color="auto" w:fill="F8F9FA"/>
        </w:rPr>
        <w:t>Саратов :</w:t>
      </w:r>
      <w:proofErr w:type="gramEnd"/>
      <w:r w:rsidRPr="0046495D">
        <w:rPr>
          <w:color w:val="212529"/>
          <w:sz w:val="24"/>
          <w:szCs w:val="24"/>
          <w:shd w:val="clear" w:color="auto" w:fill="F8F9FA"/>
        </w:rPr>
        <w:t xml:space="preserve"> Южный институт менеджмента, Ай Пи Эр Медиа, 2018. — 61 c. — </w:t>
      </w:r>
      <w:proofErr w:type="gramStart"/>
      <w:r w:rsidRPr="0046495D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46495D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https://www.iprbookshop.ru/75087.html (дата обращения: 29.06.2021). — Режим доступа: для </w:t>
      </w:r>
      <w:proofErr w:type="spellStart"/>
      <w:r w:rsidRPr="0046495D">
        <w:rPr>
          <w:color w:val="212529"/>
          <w:sz w:val="24"/>
          <w:szCs w:val="24"/>
          <w:shd w:val="clear" w:color="auto" w:fill="F8F9FA"/>
        </w:rPr>
        <w:t>авторизир</w:t>
      </w:r>
      <w:proofErr w:type="spellEnd"/>
      <w:r w:rsidRPr="0046495D">
        <w:rPr>
          <w:color w:val="212529"/>
          <w:sz w:val="24"/>
          <w:szCs w:val="24"/>
          <w:shd w:val="clear" w:color="auto" w:fill="F8F9FA"/>
        </w:rPr>
        <w:t>. пользователей</w:t>
      </w:r>
    </w:p>
    <w:p w14:paraId="7BD99D40" w14:textId="77777777" w:rsidR="0046495D" w:rsidRPr="0046495D" w:rsidRDefault="0046495D" w:rsidP="004649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1C49D1C9" w14:textId="21389E6F" w:rsidR="0046495D" w:rsidRPr="0046495D" w:rsidRDefault="0046495D" w:rsidP="00464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Дополнительная</w:t>
      </w:r>
      <w:r w:rsidRPr="004649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литература</w:t>
      </w:r>
    </w:p>
    <w:p w14:paraId="7CF78D4E" w14:textId="05CE6547" w:rsidR="00F33810" w:rsidRPr="0046495D" w:rsidRDefault="00F33810" w:rsidP="0046495D">
      <w:pPr>
        <w:pStyle w:val="ae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46495D">
        <w:rPr>
          <w:color w:val="212529"/>
          <w:sz w:val="24"/>
          <w:szCs w:val="24"/>
          <w:shd w:val="clear" w:color="auto" w:fill="F8F9FA"/>
        </w:rPr>
        <w:t xml:space="preserve">Минько, Э. В. Организация учебно-производственных практик и итоговой аттестации </w:t>
      </w:r>
      <w:proofErr w:type="gramStart"/>
      <w:r w:rsidRPr="0046495D">
        <w:rPr>
          <w:color w:val="212529"/>
          <w:sz w:val="24"/>
          <w:szCs w:val="24"/>
          <w:shd w:val="clear" w:color="auto" w:fill="F8F9FA"/>
        </w:rPr>
        <w:t>студентов :</w:t>
      </w:r>
      <w:proofErr w:type="gramEnd"/>
      <w:r w:rsidRPr="0046495D">
        <w:rPr>
          <w:color w:val="212529"/>
          <w:sz w:val="24"/>
          <w:szCs w:val="24"/>
          <w:shd w:val="clear" w:color="auto" w:fill="F8F9FA"/>
        </w:rPr>
        <w:t xml:space="preserve"> учебное пособие / Э. В. Минько, А. Э. Минько. — </w:t>
      </w:r>
      <w:proofErr w:type="gramStart"/>
      <w:r w:rsidRPr="0046495D">
        <w:rPr>
          <w:color w:val="212529"/>
          <w:sz w:val="24"/>
          <w:szCs w:val="24"/>
          <w:shd w:val="clear" w:color="auto" w:fill="F8F9FA"/>
        </w:rPr>
        <w:t>Саратов :</w:t>
      </w:r>
      <w:proofErr w:type="gramEnd"/>
      <w:r w:rsidRPr="0046495D">
        <w:rPr>
          <w:color w:val="212529"/>
          <w:sz w:val="24"/>
          <w:szCs w:val="24"/>
          <w:shd w:val="clear" w:color="auto" w:fill="F8F9FA"/>
        </w:rPr>
        <w:t xml:space="preserve"> Ай Пи Эр Медиа, 2017. — 58 c. — ISBN 978-5-4486-0067-8. — </w:t>
      </w:r>
      <w:proofErr w:type="gramStart"/>
      <w:r w:rsidRPr="0046495D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46495D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https://www.iprbookshop.ru/70615.html (дата обращения: 29.06.2021). — Режим доступа: для </w:t>
      </w:r>
      <w:proofErr w:type="spellStart"/>
      <w:r w:rsidRPr="0046495D">
        <w:rPr>
          <w:color w:val="212529"/>
          <w:sz w:val="24"/>
          <w:szCs w:val="24"/>
          <w:shd w:val="clear" w:color="auto" w:fill="F8F9FA"/>
        </w:rPr>
        <w:t>авторизир</w:t>
      </w:r>
      <w:proofErr w:type="spellEnd"/>
      <w:r w:rsidRPr="0046495D">
        <w:rPr>
          <w:color w:val="212529"/>
          <w:sz w:val="24"/>
          <w:szCs w:val="24"/>
          <w:shd w:val="clear" w:color="auto" w:fill="F8F9FA"/>
        </w:rPr>
        <w:t xml:space="preserve">. пользователей. - DOI: </w:t>
      </w:r>
      <w:hyperlink r:id="rId10" w:history="1">
        <w:r w:rsidRPr="0046495D">
          <w:rPr>
            <w:rStyle w:val="af8"/>
            <w:sz w:val="24"/>
            <w:szCs w:val="24"/>
            <w:shd w:val="clear" w:color="auto" w:fill="F8F9FA"/>
          </w:rPr>
          <w:t>https://doi.org/10.23682/70615</w:t>
        </w:r>
      </w:hyperlink>
    </w:p>
    <w:p w14:paraId="7CF4E1D7" w14:textId="77777777" w:rsidR="0046495D" w:rsidRPr="0046495D" w:rsidRDefault="0046495D" w:rsidP="0046495D">
      <w:pPr>
        <w:pStyle w:val="ae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46495D">
        <w:rPr>
          <w:color w:val="212529"/>
          <w:sz w:val="24"/>
          <w:szCs w:val="24"/>
          <w:shd w:val="clear" w:color="auto" w:fill="F8F9FA"/>
        </w:rPr>
        <w:t xml:space="preserve">Мясников, И. Е. Государственная итоговая </w:t>
      </w:r>
      <w:proofErr w:type="gramStart"/>
      <w:r w:rsidRPr="0046495D">
        <w:rPr>
          <w:color w:val="212529"/>
          <w:sz w:val="24"/>
          <w:szCs w:val="24"/>
          <w:shd w:val="clear" w:color="auto" w:fill="F8F9FA"/>
        </w:rPr>
        <w:t>аттестация :</w:t>
      </w:r>
      <w:proofErr w:type="gramEnd"/>
      <w:r w:rsidRPr="0046495D">
        <w:rPr>
          <w:color w:val="212529"/>
          <w:sz w:val="24"/>
          <w:szCs w:val="24"/>
          <w:shd w:val="clear" w:color="auto" w:fill="F8F9FA"/>
        </w:rPr>
        <w:t xml:space="preserve"> учебно-методическое пособие / И. Е. Мясников, Н. Р. </w:t>
      </w:r>
      <w:proofErr w:type="spellStart"/>
      <w:r w:rsidRPr="0046495D">
        <w:rPr>
          <w:color w:val="212529"/>
          <w:sz w:val="24"/>
          <w:szCs w:val="24"/>
          <w:shd w:val="clear" w:color="auto" w:fill="F8F9FA"/>
        </w:rPr>
        <w:t>Спиричева</w:t>
      </w:r>
      <w:proofErr w:type="spellEnd"/>
      <w:r w:rsidRPr="0046495D">
        <w:rPr>
          <w:color w:val="212529"/>
          <w:sz w:val="24"/>
          <w:szCs w:val="24"/>
          <w:shd w:val="clear" w:color="auto" w:fill="F8F9FA"/>
        </w:rPr>
        <w:t xml:space="preserve">, С. И. Тимошенко ; под редакцией К. А. Аксенова. — </w:t>
      </w:r>
      <w:proofErr w:type="gramStart"/>
      <w:r w:rsidRPr="0046495D">
        <w:rPr>
          <w:color w:val="212529"/>
          <w:sz w:val="24"/>
          <w:szCs w:val="24"/>
          <w:shd w:val="clear" w:color="auto" w:fill="F8F9FA"/>
        </w:rPr>
        <w:t>Екатеринбург :</w:t>
      </w:r>
      <w:proofErr w:type="gramEnd"/>
      <w:r w:rsidRPr="0046495D">
        <w:rPr>
          <w:color w:val="212529"/>
          <w:sz w:val="24"/>
          <w:szCs w:val="24"/>
          <w:shd w:val="clear" w:color="auto" w:fill="F8F9FA"/>
        </w:rPr>
        <w:t xml:space="preserve"> Издательство Уральского университета, 2017. — 104 c. — ISBN 978-5-7996-2133-9. — </w:t>
      </w:r>
      <w:proofErr w:type="gramStart"/>
      <w:r w:rsidRPr="0046495D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46495D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https://www.iprbookshop.ru/106360.html (дата обращения: 29.06.2021). — Режим доступа: для </w:t>
      </w:r>
      <w:proofErr w:type="spellStart"/>
      <w:r w:rsidRPr="0046495D">
        <w:rPr>
          <w:color w:val="212529"/>
          <w:sz w:val="24"/>
          <w:szCs w:val="24"/>
          <w:shd w:val="clear" w:color="auto" w:fill="F8F9FA"/>
        </w:rPr>
        <w:t>авторизир</w:t>
      </w:r>
      <w:proofErr w:type="spellEnd"/>
      <w:r w:rsidRPr="0046495D">
        <w:rPr>
          <w:color w:val="212529"/>
          <w:sz w:val="24"/>
          <w:szCs w:val="24"/>
          <w:shd w:val="clear" w:color="auto" w:fill="F8F9FA"/>
        </w:rPr>
        <w:t>. пользователей</w:t>
      </w:r>
    </w:p>
    <w:p w14:paraId="23911845" w14:textId="77777777" w:rsidR="00F33810" w:rsidRDefault="00F33810" w:rsidP="00B8000B">
      <w:pPr>
        <w:pStyle w:val="ae"/>
        <w:tabs>
          <w:tab w:val="left" w:pos="459"/>
        </w:tabs>
        <w:spacing w:line="240" w:lineRule="auto"/>
        <w:jc w:val="center"/>
        <w:rPr>
          <w:sz w:val="24"/>
          <w:szCs w:val="24"/>
        </w:rPr>
      </w:pPr>
    </w:p>
    <w:p w14:paraId="1EFE60CB" w14:textId="77777777" w:rsidR="00F33810" w:rsidRPr="00B8000B" w:rsidRDefault="00F33810" w:rsidP="00B8000B">
      <w:pPr>
        <w:pStyle w:val="ae"/>
        <w:tabs>
          <w:tab w:val="left" w:pos="459"/>
        </w:tabs>
        <w:spacing w:line="240" w:lineRule="auto"/>
        <w:jc w:val="center"/>
        <w:rPr>
          <w:sz w:val="24"/>
          <w:szCs w:val="24"/>
        </w:rPr>
      </w:pPr>
    </w:p>
    <w:p w14:paraId="1B2DBC6B" w14:textId="7585F945" w:rsidR="00C93828" w:rsidRPr="00B8000B" w:rsidRDefault="005C673A" w:rsidP="00B8000B">
      <w:pPr>
        <w:pStyle w:val="ae"/>
        <w:tabs>
          <w:tab w:val="left" w:pos="459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813A6A" w:rsidRPr="00B8000B">
        <w:rPr>
          <w:b/>
          <w:sz w:val="24"/>
          <w:szCs w:val="24"/>
        </w:rPr>
        <w:t>. Методические материалы, определяющие процедуры оценивания результатов освоения образовательной программы</w:t>
      </w:r>
    </w:p>
    <w:p w14:paraId="44A21CCD" w14:textId="77777777" w:rsidR="00C93828" w:rsidRPr="00B8000B" w:rsidRDefault="00C93828" w:rsidP="00B8000B">
      <w:pPr>
        <w:pStyle w:val="a0"/>
        <w:tabs>
          <w:tab w:val="left" w:pos="459"/>
        </w:tabs>
        <w:spacing w:line="240" w:lineRule="auto"/>
        <w:jc w:val="center"/>
        <w:rPr>
          <w:sz w:val="24"/>
          <w:szCs w:val="24"/>
        </w:rPr>
      </w:pPr>
    </w:p>
    <w:p w14:paraId="1A37CCB3" w14:textId="77777777" w:rsidR="00C93828" w:rsidRPr="00B8000B" w:rsidRDefault="00813A6A" w:rsidP="00B8000B">
      <w:pPr>
        <w:pStyle w:val="ConsPlusNormal"/>
        <w:tabs>
          <w:tab w:val="left" w:pos="142"/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b/>
          <w:sz w:val="24"/>
        </w:rPr>
        <w:t>Защита выпускной квалификационной работы</w:t>
      </w:r>
    </w:p>
    <w:p w14:paraId="69B4BBE7" w14:textId="77777777" w:rsidR="00C93828" w:rsidRPr="00B8000B" w:rsidRDefault="00C93828" w:rsidP="00B8000B">
      <w:pPr>
        <w:pStyle w:val="ConsPlusNormal"/>
        <w:tabs>
          <w:tab w:val="left" w:pos="142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59974B1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Выпускник защищает ВКР на заседании государственной экзаменационной комиссии (далее - комиссия). </w:t>
      </w:r>
    </w:p>
    <w:p w14:paraId="7B1E9A17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Подготовленная ВКР представляется обучающимся на выпускающую кафедру в соответствии с утвержденным графиком подготовки выпускной квалификационной работы и прохождения государственной итоговой аттестации (за 3 недели до защиты ВКР). </w:t>
      </w:r>
    </w:p>
    <w:p w14:paraId="600A64DB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Отрицательный отзыв руководителя ВКР и (или) рецензента, не исключает возможности допуска ВКР к защите, но учитывается кафедрой при решении вопроса о допуске. Оценку по результатам защиты ВКР выставляет государственная экзаменационная комиссия. </w:t>
      </w:r>
    </w:p>
    <w:p w14:paraId="09CC132F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Защита ВКР проводится на открытом заседании комиссии (за исключением защиты работ по закрытой тематике). </w:t>
      </w:r>
    </w:p>
    <w:p w14:paraId="75089B95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Обязательные элементы процедуры защиты: </w:t>
      </w:r>
    </w:p>
    <w:p w14:paraId="66459518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выступление автора ВКР; </w:t>
      </w:r>
    </w:p>
    <w:p w14:paraId="16759E33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оглашение рецензий; </w:t>
      </w:r>
    </w:p>
    <w:p w14:paraId="3942D442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оглашение отзыва руководителя;</w:t>
      </w:r>
    </w:p>
    <w:p w14:paraId="53D5B7A0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ответы на заданные вопросы членов комиссии. </w:t>
      </w:r>
    </w:p>
    <w:p w14:paraId="48F25230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Для сообщения по содержанию ВКР обучающемуся отводится не менее 10 минут. При защите могут представляться дополнительные материалы, характеризующие научную и практическую ценность выполненной работы (печатные статьи по теме, документы, указывающие на практическое применение результатов работы и т.п.), как правило, </w:t>
      </w:r>
      <w:r w:rsidRPr="00B8000B">
        <w:rPr>
          <w:rFonts w:ascii="Times New Roman" w:hAnsi="Times New Roman" w:cs="Times New Roman"/>
          <w:sz w:val="24"/>
        </w:rPr>
        <w:lastRenderedPageBreak/>
        <w:t>используются технические средства для мультимедийной презентации материалов ВКР.</w:t>
      </w:r>
    </w:p>
    <w:p w14:paraId="1347C5D8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После оглашения отзывов и рецензий обучающемуся предоставляется время для ответа на замечания, имеющиеся в отзыве и рецензии.</w:t>
      </w:r>
    </w:p>
    <w:p w14:paraId="437DB11B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На открытой защите ВКР могут присутствовать все желающие, которые, с разрешения комиссии, вправе задавать обучающемуся вопросы по теме защищаемой работы. </w:t>
      </w:r>
    </w:p>
    <w:p w14:paraId="48003725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В зависимости </w:t>
      </w:r>
      <w:proofErr w:type="gramStart"/>
      <w:r w:rsidRPr="00B8000B">
        <w:rPr>
          <w:rFonts w:ascii="Times New Roman" w:hAnsi="Times New Roman" w:cs="Times New Roman"/>
          <w:sz w:val="24"/>
        </w:rPr>
        <w:t>от индивидуальных особенностей</w:t>
      </w:r>
      <w:proofErr w:type="gramEnd"/>
      <w:r w:rsidRPr="00B8000B">
        <w:rPr>
          <w:rFonts w:ascii="Times New Roman" w:hAnsi="Times New Roman" w:cs="Times New Roman"/>
          <w:sz w:val="24"/>
        </w:rPr>
        <w:t xml:space="preserve"> обучающихся с ограниченными возможностями здоровья, а также инвалидов, в экзаменационной комиссии создаются специальные условия, установленные пунктами 43-48 Приказа Минобрнауки РФ от 29.06.2015 № 636 «Порядок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магистратуры». При этом, обучающийся инвалид, лицо с ограниченными возможностями здоровья не позднее, чем за 3 месяца до начала ГИА подает письменное заявление на имя декана факультета о необходимости создания для него специальных условий.</w:t>
      </w:r>
    </w:p>
    <w:p w14:paraId="4B505437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Комиссия выставляет оценку за защиту ВКР на закрытом заседании.</w:t>
      </w:r>
    </w:p>
    <w:p w14:paraId="63BBB0A6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Оценки по итогам защиты ВКР объявляются комиссией в день зашиты, после оформления в установленном порядке протокола заседания комиссии.</w:t>
      </w:r>
    </w:p>
    <w:p w14:paraId="3274B502" w14:textId="77777777" w:rsidR="00C93828" w:rsidRPr="00B8000B" w:rsidRDefault="00813A6A" w:rsidP="00B8000B">
      <w:pPr>
        <w:pStyle w:val="ConsPlusNormal"/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Лицо, не прошедшее ГИА в форме защиты ВКР по неуважительной причине (не допуск, в случае неявки, получение «неудовлетворительной» оценки), отчисляется из Университета с выдачей справки об обучении, как не выполнившее обязанностей по добросовестному освоению ОП и выполнению учебного плана. </w:t>
      </w:r>
    </w:p>
    <w:p w14:paraId="4250EC5C" w14:textId="77777777" w:rsidR="00C93828" w:rsidRPr="00B8000B" w:rsidRDefault="00C93828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5886F12" w14:textId="77777777" w:rsidR="00C93828" w:rsidRPr="00B8000B" w:rsidRDefault="00813A6A" w:rsidP="00B8000B">
      <w:pPr>
        <w:pStyle w:val="ConsPlusNormal"/>
        <w:tabs>
          <w:tab w:val="left" w:pos="142"/>
          <w:tab w:val="left" w:pos="567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b/>
          <w:sz w:val="24"/>
        </w:rPr>
        <w:t>Критерии оценивания выпускных квалификационных работ</w:t>
      </w:r>
    </w:p>
    <w:p w14:paraId="4E19E3B9" w14:textId="77777777" w:rsidR="00C93828" w:rsidRPr="00B8000B" w:rsidRDefault="00C93828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2421669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По результатам защиты ВКР обучающемуся выставляется оценка по четырех балльной шкале («отлично», «хорошо», «удовлетворительно», «неудовлетворительно»)</w:t>
      </w:r>
    </w:p>
    <w:p w14:paraId="4C628AB1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Оценка «отлично» выставляется в следующих случаях:</w:t>
      </w:r>
    </w:p>
    <w:p w14:paraId="7B6F8C40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обоснована актуальность темы, цель работы сформулирована четко и грамотно, продемонстрировано понимание сущности поставленных задач; </w:t>
      </w:r>
    </w:p>
    <w:p w14:paraId="01647F4C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дан анализ современного состояния рассматриваемой проблемы и различных подходов к ее решению; </w:t>
      </w:r>
    </w:p>
    <w:p w14:paraId="07742675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проблема раскрыта глубоко и всесторонне, материал изложен структурировано и логично. Сделаны четкие и убедительные выводы по каждому разделу и в целом по результатам исследования; </w:t>
      </w:r>
    </w:p>
    <w:p w14:paraId="0DF4118D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обосновывается практическая значимость исследования; </w:t>
      </w:r>
    </w:p>
    <w:p w14:paraId="6752124B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используется достаточное количество статистических, </w:t>
      </w:r>
      <w:proofErr w:type="spellStart"/>
      <w:r w:rsidRPr="00B8000B">
        <w:rPr>
          <w:rFonts w:ascii="Times New Roman" w:hAnsi="Times New Roman" w:cs="Times New Roman"/>
          <w:sz w:val="24"/>
        </w:rPr>
        <w:t>фактологических</w:t>
      </w:r>
      <w:proofErr w:type="spellEnd"/>
      <w:r w:rsidRPr="00B8000B">
        <w:rPr>
          <w:rFonts w:ascii="Times New Roman" w:hAnsi="Times New Roman" w:cs="Times New Roman"/>
          <w:sz w:val="24"/>
        </w:rPr>
        <w:t xml:space="preserve"> материалов в актуальном (не свыше 3-х лет) состоянии; </w:t>
      </w:r>
    </w:p>
    <w:p w14:paraId="5294B50D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список литературы структурирован по разделам, в достаточной степени отражает информацию, имеющуюся в литературе по теме исследования. В тексте имеются ссылки на современные специализированную литературу, профессиональные источники и нормативные правовые акты; </w:t>
      </w:r>
    </w:p>
    <w:p w14:paraId="2DF2A82A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ВКР оформлена аккуратно. В полной мере соблюден комплекс требований, предъявляемый к техническому оформлению, и в целом оформление произведено с учетом требований настоящих Методических указаний;</w:t>
      </w:r>
    </w:p>
    <w:p w14:paraId="512A1113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в процессе защиты содержание выпускной работы изложено в краткой форме, последовательно и логично, даны четкие ответы на вопросы, поставленные членами комиссии. </w:t>
      </w:r>
    </w:p>
    <w:p w14:paraId="55DDDA1F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Оценка «хорошо» выставляется в следующих случаях, если:</w:t>
      </w:r>
    </w:p>
    <w:p w14:paraId="3B05B765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содержание работы в целом соответствует заявленной теме, но цели и задачи сформулированы недостаточно четко; </w:t>
      </w:r>
    </w:p>
    <w:p w14:paraId="65597940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анализ современного состояния рассматриваемой проблемы проведен недостаточно полно; </w:t>
      </w:r>
    </w:p>
    <w:p w14:paraId="348D8B1B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материал в целом изложен, структурировано и логично, но имеются недостатки в последовательности и форме представления информации; </w:t>
      </w:r>
    </w:p>
    <w:p w14:paraId="351E5224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представлены навыки работы с научной литературой, составлена библиография по теме работы; </w:t>
      </w:r>
    </w:p>
    <w:p w14:paraId="674205EB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lastRenderedPageBreak/>
        <w:t xml:space="preserve">отсутствуют собственные суждения по теме исследования; </w:t>
      </w:r>
    </w:p>
    <w:p w14:paraId="6AE9F637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работа недостаточно аккуратно оформлена; </w:t>
      </w:r>
    </w:p>
    <w:p w14:paraId="2C9780C3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содержание и результаты исследования доложены недостаточно четко; </w:t>
      </w:r>
    </w:p>
    <w:p w14:paraId="4B337827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выпускник дал ответы не на все заданные вопросы. </w:t>
      </w:r>
    </w:p>
    <w:p w14:paraId="10955CAB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Оценка «удовлетворительно» выставляется в следующих случаях:</w:t>
      </w:r>
    </w:p>
    <w:p w14:paraId="4D10C032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имеет место определенное несоответствие содержания работы заявленной теме; </w:t>
      </w:r>
    </w:p>
    <w:p w14:paraId="16AA2139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анализ современного состояния рассматриваемой проблемы проведен поверхностно; </w:t>
      </w:r>
    </w:p>
    <w:p w14:paraId="17C94021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нарушена логика изложения материала, задачи раскрыты не полностью; </w:t>
      </w:r>
    </w:p>
    <w:p w14:paraId="1EAE0337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работа оформлена неаккуратно; </w:t>
      </w:r>
    </w:p>
    <w:p w14:paraId="14BE0490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работа изложена неубедительно, не на все предложенные членами комиссии вопросы даны удовлетворительные ответы. </w:t>
      </w:r>
    </w:p>
    <w:p w14:paraId="58C1C8E6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Оценка «неудовлетворительно» выставляется в следующих случаях:</w:t>
      </w:r>
    </w:p>
    <w:p w14:paraId="1D450F6D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содержание работы не соответствует теме исследования. </w:t>
      </w:r>
    </w:p>
    <w:p w14:paraId="7D6D8357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исследуемая проблема не раскрыта; </w:t>
      </w:r>
    </w:p>
    <w:p w14:paraId="6D548A07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в процессе защиты не были даны ответы на большинство вопросов, заданных членами комиссии;</w:t>
      </w:r>
    </w:p>
    <w:p w14:paraId="5F401E42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ВКР снята с защиты (неправомерное заимствование, несоответствие требованиям).</w:t>
      </w:r>
    </w:p>
    <w:p w14:paraId="39D5C396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При выставлении итоговой оценки членами комиссии также учитывается:</w:t>
      </w:r>
    </w:p>
    <w:p w14:paraId="58BD23C3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отзыв и оценка руководителя; </w:t>
      </w:r>
    </w:p>
    <w:p w14:paraId="6B11DA9C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отзыв и оценка рецензента; </w:t>
      </w:r>
    </w:p>
    <w:p w14:paraId="26FC8CA8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обсуждение защиты членами комиссии; </w:t>
      </w:r>
    </w:p>
    <w:p w14:paraId="41ACD7C8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выполнение работы по заявке организации-работодателя; </w:t>
      </w:r>
    </w:p>
    <w:p w14:paraId="1EDEE9D3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наличие актов внедрения результатов ВКР. </w:t>
      </w:r>
    </w:p>
    <w:p w14:paraId="121AA349" w14:textId="49FBA1DA" w:rsidR="002116B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557D0ACD" w14:textId="77777777" w:rsidR="00B8000B" w:rsidRPr="00B8000B" w:rsidRDefault="00B8000B" w:rsidP="00B8000B">
      <w:pPr>
        <w:pStyle w:val="a0"/>
        <w:spacing w:line="240" w:lineRule="auto"/>
        <w:rPr>
          <w:sz w:val="24"/>
          <w:szCs w:val="24"/>
        </w:rPr>
      </w:pPr>
    </w:p>
    <w:p w14:paraId="204FAF81" w14:textId="5DE3576F" w:rsidR="00B8000B" w:rsidRPr="00B8000B" w:rsidRDefault="005C673A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8000B" w:rsidRPr="00B8000B">
        <w:rPr>
          <w:rFonts w:ascii="Times New Roman" w:hAnsi="Times New Roman" w:cs="Times New Roman"/>
          <w:b/>
          <w:bCs/>
          <w:sz w:val="24"/>
          <w:szCs w:val="24"/>
        </w:rPr>
        <w:t>. Описание материально-технической базы, необходимой для осуществления образовательного процесса по практике</w:t>
      </w:r>
    </w:p>
    <w:p w14:paraId="2C0CABC0" w14:textId="77777777" w:rsidR="00B8000B" w:rsidRPr="00B8000B" w:rsidRDefault="00B8000B" w:rsidP="00B8000B">
      <w:pPr>
        <w:tabs>
          <w:tab w:val="left" w:pos="5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25ADF4" w14:textId="77777777" w:rsidR="00B8000B" w:rsidRPr="00B8000B" w:rsidRDefault="00B8000B" w:rsidP="00B8000B">
      <w:pPr>
        <w:tabs>
          <w:tab w:val="left" w:pos="5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Для осуществления образовательного процесса по практике необходимо использование следующих помещений: </w:t>
      </w:r>
    </w:p>
    <w:p w14:paraId="298F553D" w14:textId="77777777" w:rsidR="00B8000B" w:rsidRPr="00B8000B" w:rsidRDefault="00B8000B" w:rsidP="00B8000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1. Кабинет № 307, оснащенный компьютерами с учебными программами Альта Софт, мультимедийное оборудование.</w:t>
      </w:r>
    </w:p>
    <w:p w14:paraId="7AC5D8B4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2. Кабинет № 405, оснащенный лабораторным оборудованием, наглядными пособиями, плакатами и макетами </w:t>
      </w:r>
      <w:r w:rsidRPr="00B8000B">
        <w:rPr>
          <w:rFonts w:ascii="Times New Roman" w:hAnsi="Times New Roman" w:cs="Times New Roman"/>
          <w:color w:val="000000"/>
          <w:sz w:val="24"/>
          <w:szCs w:val="24"/>
        </w:rPr>
        <w:t>продовольственных и непродовольственных товаров (по заявке устанавливается мобильный комплект: ноутбук, проектор, экран).</w:t>
      </w:r>
    </w:p>
    <w:p w14:paraId="13175F8A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00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8000B">
        <w:rPr>
          <w:rFonts w:ascii="Times New Roman" w:hAnsi="Times New Roman" w:cs="Times New Roman"/>
          <w:sz w:val="24"/>
          <w:szCs w:val="24"/>
        </w:rPr>
        <w:t>Кабинет № 304 используется для самостоятельной работы обучающихся с выходом в сеть Интернет.</w:t>
      </w:r>
    </w:p>
    <w:p w14:paraId="02B8E536" w14:textId="77777777" w:rsidR="00B8000B" w:rsidRPr="00B8000B" w:rsidRDefault="00B8000B" w:rsidP="00B8000B">
      <w:pPr>
        <w:pStyle w:val="ae"/>
        <w:keepNext/>
        <w:shd w:val="clear" w:color="auto" w:fill="FFFFFF"/>
        <w:suppressAutoHyphens w:val="0"/>
        <w:spacing w:line="240" w:lineRule="auto"/>
        <w:ind w:firstLine="567"/>
        <w:jc w:val="both"/>
        <w:rPr>
          <w:sz w:val="24"/>
          <w:szCs w:val="24"/>
        </w:rPr>
      </w:pPr>
    </w:p>
    <w:p w14:paraId="6401E3C1" w14:textId="77777777" w:rsidR="00A22359" w:rsidRDefault="00A22359" w:rsidP="00B80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29132139"/>
      <w:bookmarkStart w:id="1" w:name="_Toc29544288"/>
      <w:bookmarkStart w:id="2" w:name="_Toc29548514"/>
      <w:bookmarkStart w:id="3" w:name="_Toc29556991"/>
      <w:bookmarkStart w:id="4" w:name="_Toc29567832"/>
    </w:p>
    <w:p w14:paraId="085E867D" w14:textId="1F6868C6" w:rsidR="00B8000B" w:rsidRPr="00B8000B" w:rsidRDefault="005C673A" w:rsidP="00B80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8000B" w:rsidRPr="00B8000B">
        <w:rPr>
          <w:rFonts w:ascii="Times New Roman" w:hAnsi="Times New Roman" w:cs="Times New Roman"/>
          <w:b/>
          <w:bCs/>
          <w:sz w:val="24"/>
          <w:szCs w:val="24"/>
        </w:rPr>
        <w:t>. Перечень информационных технологий, используемых при осуществлении образовательного процесса по практике,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</w:t>
      </w:r>
      <w:bookmarkEnd w:id="0"/>
      <w:bookmarkEnd w:id="1"/>
      <w:bookmarkEnd w:id="2"/>
      <w:bookmarkEnd w:id="3"/>
      <w:bookmarkEnd w:id="4"/>
    </w:p>
    <w:p w14:paraId="2D5A2B44" w14:textId="77777777" w:rsidR="00B8000B" w:rsidRPr="00B8000B" w:rsidRDefault="00B8000B" w:rsidP="00B8000B">
      <w:pPr>
        <w:pStyle w:val="ae"/>
        <w:keepNext/>
        <w:spacing w:line="240" w:lineRule="auto"/>
        <w:ind w:firstLine="567"/>
        <w:jc w:val="both"/>
        <w:rPr>
          <w:sz w:val="24"/>
          <w:szCs w:val="24"/>
        </w:rPr>
      </w:pPr>
    </w:p>
    <w:p w14:paraId="773A8D52" w14:textId="77777777" w:rsidR="00B8000B" w:rsidRPr="00B8000B" w:rsidRDefault="00B8000B" w:rsidP="00B8000B">
      <w:pPr>
        <w:pStyle w:val="ae"/>
        <w:keepNext/>
        <w:spacing w:line="240" w:lineRule="auto"/>
        <w:ind w:firstLine="567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Обучающиеся обеспечены доступом к электронной информационно-образовательной среде Университета из любой точки, в которой имеется доступ к сети «Интернет», как на территории организации, так и вне ее.</w:t>
      </w:r>
    </w:p>
    <w:p w14:paraId="1C4C6FE3" w14:textId="77777777" w:rsidR="00B8000B" w:rsidRPr="00B8000B" w:rsidRDefault="00B8000B" w:rsidP="00B8000B">
      <w:pPr>
        <w:pStyle w:val="ae"/>
        <w:keepNext/>
        <w:spacing w:line="240" w:lineRule="auto"/>
        <w:ind w:firstLine="567"/>
        <w:jc w:val="both"/>
        <w:rPr>
          <w:b/>
          <w:sz w:val="24"/>
          <w:szCs w:val="24"/>
        </w:rPr>
      </w:pPr>
    </w:p>
    <w:p w14:paraId="3B6D1CED" w14:textId="19B2CE93" w:rsidR="00B8000B" w:rsidRPr="00B8000B" w:rsidRDefault="005C673A" w:rsidP="00B8000B">
      <w:pPr>
        <w:pStyle w:val="ae"/>
        <w:keepNext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8000B" w:rsidRPr="00B8000B">
        <w:rPr>
          <w:b/>
          <w:sz w:val="24"/>
          <w:szCs w:val="24"/>
        </w:rPr>
        <w:t>.1 Лицензионное программное обеспечение:</w:t>
      </w:r>
    </w:p>
    <w:p w14:paraId="63FB722F" w14:textId="77777777" w:rsidR="00B8000B" w:rsidRPr="00B8000B" w:rsidRDefault="00B8000B" w:rsidP="00B8000B">
      <w:pPr>
        <w:pStyle w:val="ae"/>
        <w:keepNext/>
        <w:spacing w:line="240" w:lineRule="auto"/>
        <w:ind w:firstLine="567"/>
        <w:jc w:val="both"/>
        <w:rPr>
          <w:sz w:val="24"/>
          <w:szCs w:val="24"/>
        </w:rPr>
      </w:pPr>
    </w:p>
    <w:p w14:paraId="405856DB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1. Операционная система Microsoft Windows XP Professional Russian - OEM-лицензии (поставляются в составе готового компьютера);</w:t>
      </w:r>
    </w:p>
    <w:p w14:paraId="1808EAF9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2. Операционная система Microsoft Windows 7 Professional - OEM-лицензии (поставляются в составе готового компьютера);</w:t>
      </w:r>
    </w:p>
    <w:p w14:paraId="292B1D03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lastRenderedPageBreak/>
        <w:t>3. Программный пакет Microsoft Office 2007 - лицензия № 45829385 от 26.08.2009;</w:t>
      </w:r>
    </w:p>
    <w:p w14:paraId="7604CBA9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B8000B">
        <w:rPr>
          <w:rFonts w:ascii="Times New Roman" w:hAnsi="Times New Roman" w:cs="Times New Roman"/>
          <w:sz w:val="24"/>
          <w:szCs w:val="24"/>
        </w:rPr>
        <w:t>Программный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00B">
        <w:rPr>
          <w:rFonts w:ascii="Times New Roman" w:hAnsi="Times New Roman" w:cs="Times New Roman"/>
          <w:sz w:val="24"/>
          <w:szCs w:val="24"/>
        </w:rPr>
        <w:t>пакет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Microsoft Office 2010 Professional - </w:t>
      </w:r>
      <w:r w:rsidRPr="00B8000B">
        <w:rPr>
          <w:rFonts w:ascii="Times New Roman" w:hAnsi="Times New Roman" w:cs="Times New Roman"/>
          <w:sz w:val="24"/>
          <w:szCs w:val="24"/>
        </w:rPr>
        <w:t>лицензия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№ 48234688 </w:t>
      </w:r>
      <w:r w:rsidRPr="00B8000B">
        <w:rPr>
          <w:rFonts w:ascii="Times New Roman" w:hAnsi="Times New Roman" w:cs="Times New Roman"/>
          <w:sz w:val="24"/>
          <w:szCs w:val="24"/>
        </w:rPr>
        <w:t>от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16.03.2011;</w:t>
      </w:r>
    </w:p>
    <w:p w14:paraId="31060EDA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B8000B">
        <w:rPr>
          <w:rFonts w:ascii="Times New Roman" w:hAnsi="Times New Roman" w:cs="Times New Roman"/>
          <w:sz w:val="24"/>
          <w:szCs w:val="24"/>
        </w:rPr>
        <w:t>Программный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00B">
        <w:rPr>
          <w:rFonts w:ascii="Times New Roman" w:hAnsi="Times New Roman" w:cs="Times New Roman"/>
          <w:sz w:val="24"/>
          <w:szCs w:val="24"/>
        </w:rPr>
        <w:t>пакет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Microsoft Office 2010 Professional - </w:t>
      </w:r>
      <w:r w:rsidRPr="00B8000B">
        <w:rPr>
          <w:rFonts w:ascii="Times New Roman" w:hAnsi="Times New Roman" w:cs="Times New Roman"/>
          <w:sz w:val="24"/>
          <w:szCs w:val="24"/>
        </w:rPr>
        <w:t>лицензия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№ 49261732 </w:t>
      </w:r>
      <w:r w:rsidRPr="00B8000B">
        <w:rPr>
          <w:rFonts w:ascii="Times New Roman" w:hAnsi="Times New Roman" w:cs="Times New Roman"/>
          <w:sz w:val="24"/>
          <w:szCs w:val="24"/>
        </w:rPr>
        <w:t>от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04.11.2011;</w:t>
      </w:r>
    </w:p>
    <w:p w14:paraId="50748FCB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6. Комплексная система антивирусной защиты </w:t>
      </w:r>
      <w:proofErr w:type="spellStart"/>
      <w:r w:rsidRPr="00B8000B">
        <w:rPr>
          <w:rFonts w:ascii="Times New Roman" w:hAnsi="Times New Roman" w:cs="Times New Roman"/>
          <w:sz w:val="24"/>
          <w:szCs w:val="24"/>
        </w:rPr>
        <w:t>DrWEB</w:t>
      </w:r>
      <w:proofErr w:type="spellEnd"/>
      <w:r w:rsidRPr="00B8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0B">
        <w:rPr>
          <w:rFonts w:ascii="Times New Roman" w:hAnsi="Times New Roman" w:cs="Times New Roman"/>
          <w:sz w:val="24"/>
          <w:szCs w:val="24"/>
        </w:rPr>
        <w:t>Entrprise</w:t>
      </w:r>
      <w:proofErr w:type="spellEnd"/>
      <w:r w:rsidRPr="00B8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0B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B8000B">
        <w:rPr>
          <w:rFonts w:ascii="Times New Roman" w:hAnsi="Times New Roman" w:cs="Times New Roman"/>
          <w:sz w:val="24"/>
          <w:szCs w:val="24"/>
        </w:rPr>
        <w:t xml:space="preserve"> - лицензия № 126408928;</w:t>
      </w:r>
    </w:p>
    <w:p w14:paraId="22BD4D58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7. 1С: Бухгалтерия 8 учебная версия - лицензионный договор № 01/200213 от 20.02.2013;</w:t>
      </w:r>
    </w:p>
    <w:p w14:paraId="534CE057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8. Программный комплекс IBM SPSS Statistic BASE - лицензионный договор № 20130218-1 от 12.03.2013;</w:t>
      </w:r>
    </w:p>
    <w:p w14:paraId="47474C5C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B8000B">
        <w:rPr>
          <w:rFonts w:ascii="Times New Roman" w:hAnsi="Times New Roman" w:cs="Times New Roman"/>
          <w:sz w:val="24"/>
          <w:szCs w:val="24"/>
        </w:rPr>
        <w:t>Программный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00B">
        <w:rPr>
          <w:rFonts w:ascii="Times New Roman" w:hAnsi="Times New Roman" w:cs="Times New Roman"/>
          <w:sz w:val="24"/>
          <w:szCs w:val="24"/>
        </w:rPr>
        <w:t>пакет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00B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proofErr w:type="spellEnd"/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B8000B">
        <w:rPr>
          <w:rFonts w:ascii="Times New Roman" w:hAnsi="Times New Roman" w:cs="Times New Roman"/>
          <w:sz w:val="24"/>
          <w:szCs w:val="24"/>
        </w:rPr>
        <w:t>свободная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00B">
        <w:rPr>
          <w:rFonts w:ascii="Times New Roman" w:hAnsi="Times New Roman" w:cs="Times New Roman"/>
          <w:sz w:val="24"/>
          <w:szCs w:val="24"/>
        </w:rPr>
        <w:t>лицензия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Lesser General Public License</w:t>
      </w:r>
    </w:p>
    <w:p w14:paraId="15494EB3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10. Корпоративная платформа 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8000B">
        <w:rPr>
          <w:rFonts w:ascii="Times New Roman" w:hAnsi="Times New Roman" w:cs="Times New Roman"/>
          <w:sz w:val="24"/>
          <w:szCs w:val="24"/>
        </w:rPr>
        <w:t xml:space="preserve"> 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Pr="00B8000B">
        <w:rPr>
          <w:rFonts w:ascii="Times New Roman" w:hAnsi="Times New Roman" w:cs="Times New Roman"/>
          <w:sz w:val="24"/>
          <w:szCs w:val="24"/>
          <w:lang w:eastAsia="ar-SA"/>
        </w:rPr>
        <w:t>. Проприетарная лицензия.</w:t>
      </w:r>
    </w:p>
    <w:p w14:paraId="385CE45F" w14:textId="77777777" w:rsidR="00B8000B" w:rsidRPr="00B8000B" w:rsidRDefault="00B8000B" w:rsidP="00B8000B">
      <w:pPr>
        <w:pStyle w:val="ae"/>
        <w:keepNext/>
        <w:spacing w:line="240" w:lineRule="auto"/>
        <w:ind w:firstLine="567"/>
        <w:jc w:val="both"/>
        <w:rPr>
          <w:b/>
          <w:sz w:val="24"/>
          <w:szCs w:val="24"/>
        </w:rPr>
      </w:pPr>
    </w:p>
    <w:p w14:paraId="5EB1E4F4" w14:textId="0448A6B8" w:rsidR="00B8000B" w:rsidRPr="00B8000B" w:rsidRDefault="005C673A" w:rsidP="00B8000B">
      <w:pPr>
        <w:pStyle w:val="ae"/>
        <w:keepNext/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8000B" w:rsidRPr="00B8000B">
        <w:rPr>
          <w:b/>
          <w:sz w:val="24"/>
          <w:szCs w:val="24"/>
        </w:rPr>
        <w:t>.2. Электронно-библиотечная система:</w:t>
      </w:r>
    </w:p>
    <w:p w14:paraId="69A959AD" w14:textId="77777777" w:rsidR="00B8000B" w:rsidRPr="00B8000B" w:rsidRDefault="00B8000B" w:rsidP="00B8000B">
      <w:pPr>
        <w:pStyle w:val="ae"/>
        <w:keepNext/>
        <w:spacing w:line="240" w:lineRule="auto"/>
        <w:ind w:firstLine="567"/>
        <w:jc w:val="both"/>
        <w:rPr>
          <w:sz w:val="24"/>
          <w:szCs w:val="24"/>
        </w:rPr>
      </w:pPr>
    </w:p>
    <w:p w14:paraId="20E2376A" w14:textId="77777777" w:rsidR="00B8000B" w:rsidRPr="00B8000B" w:rsidRDefault="00B8000B" w:rsidP="00B8000B">
      <w:pPr>
        <w:pStyle w:val="ae"/>
        <w:keepNext/>
        <w:suppressAutoHyphens w:val="0"/>
        <w:spacing w:line="240" w:lineRule="auto"/>
        <w:ind w:firstLine="567"/>
        <w:jc w:val="both"/>
        <w:rPr>
          <w:sz w:val="24"/>
          <w:szCs w:val="24"/>
        </w:rPr>
      </w:pPr>
      <w:r w:rsidRPr="00B8000B">
        <w:rPr>
          <w:sz w:val="24"/>
          <w:szCs w:val="24"/>
        </w:rPr>
        <w:t xml:space="preserve">Электронная библиотечная система (ЭБС): </w:t>
      </w:r>
      <w:hyperlink r:id="rId11" w:history="1">
        <w:r w:rsidRPr="00B8000B">
          <w:rPr>
            <w:rStyle w:val="af8"/>
            <w:sz w:val="24"/>
            <w:szCs w:val="24"/>
          </w:rPr>
          <w:t>http://www.iprbookshop.ru/</w:t>
        </w:r>
      </w:hyperlink>
    </w:p>
    <w:p w14:paraId="217490C3" w14:textId="77777777" w:rsidR="00B8000B" w:rsidRPr="00B8000B" w:rsidRDefault="00B8000B" w:rsidP="00B8000B">
      <w:pPr>
        <w:pStyle w:val="ae"/>
        <w:keepNext/>
        <w:suppressAutoHyphens w:val="0"/>
        <w:spacing w:line="240" w:lineRule="auto"/>
        <w:ind w:firstLine="567"/>
        <w:jc w:val="both"/>
        <w:rPr>
          <w:sz w:val="24"/>
          <w:szCs w:val="24"/>
        </w:rPr>
      </w:pPr>
      <w:r w:rsidRPr="00B8000B">
        <w:rPr>
          <w:sz w:val="24"/>
          <w:szCs w:val="24"/>
        </w:rPr>
        <w:t xml:space="preserve">Образовательная платформа ЮРАЙТ: </w:t>
      </w:r>
      <w:hyperlink r:id="rId12" w:history="1">
        <w:r w:rsidRPr="00B8000B">
          <w:rPr>
            <w:rStyle w:val="af8"/>
            <w:sz w:val="24"/>
            <w:szCs w:val="24"/>
          </w:rPr>
          <w:t>https://urait.ru</w:t>
        </w:r>
      </w:hyperlink>
    </w:p>
    <w:p w14:paraId="0FE2459C" w14:textId="77777777" w:rsidR="00B8000B" w:rsidRPr="00B8000B" w:rsidRDefault="00B8000B" w:rsidP="00B8000B">
      <w:pPr>
        <w:pStyle w:val="ae"/>
        <w:keepNext/>
        <w:spacing w:line="240" w:lineRule="auto"/>
        <w:ind w:firstLine="567"/>
        <w:jc w:val="both"/>
        <w:rPr>
          <w:b/>
          <w:sz w:val="24"/>
          <w:szCs w:val="24"/>
        </w:rPr>
      </w:pPr>
    </w:p>
    <w:p w14:paraId="7695310F" w14:textId="4C0A6738" w:rsidR="00B8000B" w:rsidRPr="00B8000B" w:rsidRDefault="005C673A" w:rsidP="00B8000B">
      <w:pPr>
        <w:pStyle w:val="ae"/>
        <w:keepNext/>
        <w:tabs>
          <w:tab w:val="left" w:pos="993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76D08">
        <w:rPr>
          <w:b/>
          <w:sz w:val="24"/>
          <w:szCs w:val="24"/>
        </w:rPr>
        <w:t>.</w:t>
      </w:r>
      <w:r w:rsidR="00B8000B" w:rsidRPr="00B8000B">
        <w:rPr>
          <w:b/>
          <w:sz w:val="24"/>
          <w:szCs w:val="24"/>
        </w:rPr>
        <w:t>3. Современные профессиональные баз данных:</w:t>
      </w:r>
    </w:p>
    <w:p w14:paraId="5487FFEA" w14:textId="77777777" w:rsidR="00B8000B" w:rsidRPr="00B8000B" w:rsidRDefault="00B8000B" w:rsidP="00B8000B">
      <w:pPr>
        <w:pStyle w:val="ae"/>
        <w:keepNext/>
        <w:tabs>
          <w:tab w:val="left" w:pos="993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14:paraId="00718A68" w14:textId="77777777" w:rsidR="00B8000B" w:rsidRPr="00B8000B" w:rsidRDefault="00B8000B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базы данных правовой информации </w:t>
      </w:r>
      <w:hyperlink r:id="rId13" w:history="1">
        <w:r w:rsidRPr="00B8000B">
          <w:rPr>
            <w:rFonts w:ascii="Times New Roman" w:hAnsi="Times New Roman" w:cs="Times New Roman"/>
            <w:sz w:val="24"/>
            <w:szCs w:val="24"/>
          </w:rPr>
          <w:t>http://pravo.gov.ru</w:t>
        </w:r>
      </w:hyperlink>
    </w:p>
    <w:p w14:paraId="1ED75575" w14:textId="77777777" w:rsidR="00B8000B" w:rsidRPr="00B8000B" w:rsidRDefault="00B8000B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4" w:history="1">
        <w:r w:rsidRPr="00B8000B">
          <w:rPr>
            <w:rFonts w:ascii="Times New Roman" w:hAnsi="Times New Roman" w:cs="Times New Roman"/>
            <w:sz w:val="24"/>
            <w:szCs w:val="24"/>
          </w:rPr>
          <w:t>http://www.ict.edu.ru</w:t>
        </w:r>
      </w:hyperlink>
    </w:p>
    <w:p w14:paraId="45F61A49" w14:textId="77777777" w:rsidR="00B8000B" w:rsidRPr="00B8000B" w:rsidRDefault="00B8000B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</w:t>
      </w:r>
      <w:hyperlink r:id="rId15" w:history="1">
        <w:r w:rsidRPr="00B8000B">
          <w:rPr>
            <w:rFonts w:ascii="Times New Roman" w:hAnsi="Times New Roman" w:cs="Times New Roman"/>
            <w:sz w:val="24"/>
            <w:szCs w:val="24"/>
          </w:rPr>
          <w:t>http://www.elibrary.ru/</w:t>
        </w:r>
      </w:hyperlink>
    </w:p>
    <w:p w14:paraId="0D5B2B04" w14:textId="77777777" w:rsidR="00B8000B" w:rsidRPr="00B8000B" w:rsidRDefault="00B8000B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Национальная электронная библиотека </w:t>
      </w:r>
      <w:hyperlink r:id="rId16" w:history="1">
        <w:r w:rsidRPr="00B8000B">
          <w:rPr>
            <w:rFonts w:ascii="Times New Roman" w:hAnsi="Times New Roman" w:cs="Times New Roman"/>
            <w:sz w:val="24"/>
            <w:szCs w:val="24"/>
          </w:rPr>
          <w:t>http://www.nns.ru/</w:t>
        </w:r>
      </w:hyperlink>
    </w:p>
    <w:p w14:paraId="7D8DF4FE" w14:textId="77777777" w:rsidR="00B8000B" w:rsidRPr="00B8000B" w:rsidRDefault="00B8000B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Электронные ресурсы Российской государственной библиотеки </w:t>
      </w:r>
      <w:hyperlink r:id="rId17" w:history="1">
        <w:r w:rsidRPr="00B8000B">
          <w:rPr>
            <w:rFonts w:ascii="Times New Roman" w:hAnsi="Times New Roman" w:cs="Times New Roman"/>
            <w:sz w:val="24"/>
            <w:szCs w:val="24"/>
          </w:rPr>
          <w:t>http://www.rsl.ru/ru/root3489/all</w:t>
        </w:r>
      </w:hyperlink>
    </w:p>
    <w:p w14:paraId="49FCAB7C" w14:textId="77777777" w:rsidR="00B8000B" w:rsidRPr="00B8000B" w:rsidRDefault="00B8000B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00B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8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0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8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0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8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0B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B8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0B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B8000B">
        <w:rPr>
          <w:rFonts w:ascii="Times New Roman" w:hAnsi="Times New Roman" w:cs="Times New Roman"/>
          <w:sz w:val="24"/>
          <w:szCs w:val="24"/>
        </w:rPr>
        <w:t xml:space="preserve"> - политематическая реферативно-библиографическая и </w:t>
      </w:r>
      <w:proofErr w:type="spellStart"/>
      <w:r w:rsidRPr="00B8000B">
        <w:rPr>
          <w:rFonts w:ascii="Times New Roman" w:hAnsi="Times New Roman" w:cs="Times New Roman"/>
          <w:sz w:val="24"/>
          <w:szCs w:val="24"/>
        </w:rPr>
        <w:t>наукомтрическая</w:t>
      </w:r>
      <w:proofErr w:type="spellEnd"/>
      <w:r w:rsidRPr="00B8000B">
        <w:rPr>
          <w:rFonts w:ascii="Times New Roman" w:hAnsi="Times New Roman" w:cs="Times New Roman"/>
          <w:sz w:val="24"/>
          <w:szCs w:val="24"/>
        </w:rPr>
        <w:t xml:space="preserve"> (библиометрическая) база данных - </w:t>
      </w:r>
      <w:hyperlink r:id="rId18" w:history="1">
        <w:r w:rsidRPr="00B8000B">
          <w:rPr>
            <w:rFonts w:ascii="Times New Roman" w:hAnsi="Times New Roman" w:cs="Times New Roman"/>
            <w:sz w:val="24"/>
            <w:szCs w:val="24"/>
          </w:rPr>
          <w:t>http://webofscience.com</w:t>
        </w:r>
      </w:hyperlink>
    </w:p>
    <w:p w14:paraId="7D4B8D95" w14:textId="77777777" w:rsidR="00B8000B" w:rsidRPr="00B8000B" w:rsidRDefault="00B8000B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9" w:history="1">
        <w:r w:rsidRPr="00B8000B">
          <w:rPr>
            <w:rFonts w:ascii="Times New Roman" w:hAnsi="Times New Roman" w:cs="Times New Roman"/>
            <w:sz w:val="24"/>
            <w:szCs w:val="24"/>
          </w:rPr>
          <w:t>http://neicon.ru</w:t>
        </w:r>
      </w:hyperlink>
    </w:p>
    <w:p w14:paraId="56838FA7" w14:textId="77777777" w:rsidR="00B8000B" w:rsidRPr="00B8000B" w:rsidRDefault="00B8000B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Базы данных издательства </w:t>
      </w:r>
      <w:proofErr w:type="spellStart"/>
      <w:r w:rsidRPr="00B8000B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B8000B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B8000B">
          <w:rPr>
            <w:rFonts w:ascii="Times New Roman" w:hAnsi="Times New Roman" w:cs="Times New Roman"/>
            <w:sz w:val="24"/>
            <w:szCs w:val="24"/>
          </w:rPr>
          <w:t>https://link.springer.com</w:t>
        </w:r>
      </w:hyperlink>
    </w:p>
    <w:p w14:paraId="102AE3B2" w14:textId="77777777" w:rsidR="00B8000B" w:rsidRPr="00B8000B" w:rsidRDefault="001B32C7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8000B" w:rsidRPr="00B8000B">
          <w:rPr>
            <w:rFonts w:ascii="Times New Roman" w:hAnsi="Times New Roman" w:cs="Times New Roman"/>
            <w:sz w:val="24"/>
            <w:szCs w:val="24"/>
          </w:rPr>
          <w:t>www.minfin.ru</w:t>
        </w:r>
      </w:hyperlink>
      <w:r w:rsidR="00B8000B" w:rsidRPr="00B8000B">
        <w:rPr>
          <w:rFonts w:ascii="Times New Roman" w:hAnsi="Times New Roman" w:cs="Times New Roman"/>
          <w:sz w:val="24"/>
          <w:szCs w:val="24"/>
        </w:rPr>
        <w:t xml:space="preserve"> Сайт Министерства финансов РФ</w:t>
      </w:r>
    </w:p>
    <w:p w14:paraId="586DD7F6" w14:textId="77777777" w:rsidR="00B8000B" w:rsidRPr="00B8000B" w:rsidRDefault="001B32C7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8000B" w:rsidRPr="00B8000B">
          <w:rPr>
            <w:rFonts w:ascii="Times New Roman" w:hAnsi="Times New Roman" w:cs="Times New Roman"/>
            <w:sz w:val="24"/>
            <w:szCs w:val="24"/>
          </w:rPr>
          <w:t>http://gks.ru</w:t>
        </w:r>
      </w:hyperlink>
      <w:r w:rsidR="00B8000B" w:rsidRPr="00B8000B">
        <w:rPr>
          <w:rFonts w:ascii="Times New Roman" w:hAnsi="Times New Roman" w:cs="Times New Roman"/>
          <w:sz w:val="24"/>
          <w:szCs w:val="24"/>
        </w:rPr>
        <w:t xml:space="preserve"> Сайт Федеральной службы государственной статистики</w:t>
      </w:r>
    </w:p>
    <w:p w14:paraId="0902F055" w14:textId="77777777" w:rsidR="00B8000B" w:rsidRPr="00B8000B" w:rsidRDefault="001B32C7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8000B" w:rsidRPr="00B8000B">
          <w:rPr>
            <w:rFonts w:ascii="Times New Roman" w:hAnsi="Times New Roman" w:cs="Times New Roman"/>
            <w:sz w:val="24"/>
            <w:szCs w:val="24"/>
          </w:rPr>
          <w:t>www.skrin.ru</w:t>
        </w:r>
      </w:hyperlink>
      <w:r w:rsidR="00B8000B" w:rsidRPr="00B8000B">
        <w:rPr>
          <w:rFonts w:ascii="Times New Roman" w:hAnsi="Times New Roman" w:cs="Times New Roman"/>
          <w:sz w:val="24"/>
          <w:szCs w:val="24"/>
        </w:rPr>
        <w:t xml:space="preserve"> База данных СКРИН (крупнейшая база данных по российским компаниям, отраслям, регионам РФ)</w:t>
      </w:r>
    </w:p>
    <w:p w14:paraId="50CA98F0" w14:textId="77777777" w:rsidR="00B8000B" w:rsidRPr="00B8000B" w:rsidRDefault="001B32C7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B8000B" w:rsidRPr="00B8000B">
          <w:rPr>
            <w:rFonts w:ascii="Times New Roman" w:hAnsi="Times New Roman" w:cs="Times New Roman"/>
            <w:sz w:val="24"/>
            <w:szCs w:val="24"/>
          </w:rPr>
          <w:t>www.cbr.ru</w:t>
        </w:r>
      </w:hyperlink>
      <w:r w:rsidR="00B8000B" w:rsidRPr="00B8000B">
        <w:rPr>
          <w:rFonts w:ascii="Times New Roman" w:hAnsi="Times New Roman" w:cs="Times New Roman"/>
          <w:sz w:val="24"/>
          <w:szCs w:val="24"/>
        </w:rPr>
        <w:t xml:space="preserve"> Сайт Центрального Банка Российской Федерации</w:t>
      </w:r>
    </w:p>
    <w:p w14:paraId="075A018A" w14:textId="77777777" w:rsidR="00B8000B" w:rsidRPr="00B8000B" w:rsidRDefault="00B8000B" w:rsidP="00B8000B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http://moex.com/ Сайт Московской биржи</w:t>
      </w:r>
    </w:p>
    <w:p w14:paraId="22F9B026" w14:textId="77777777" w:rsidR="00B8000B" w:rsidRPr="00B8000B" w:rsidRDefault="001B32C7" w:rsidP="00B8000B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8000B" w:rsidRPr="00B8000B">
          <w:rPr>
            <w:rFonts w:ascii="Times New Roman" w:hAnsi="Times New Roman" w:cs="Times New Roman"/>
            <w:sz w:val="24"/>
            <w:szCs w:val="24"/>
          </w:rPr>
          <w:t>www.fcsm.ru</w:t>
        </w:r>
      </w:hyperlink>
      <w:r w:rsidR="00B8000B" w:rsidRPr="00B8000B">
        <w:rPr>
          <w:rFonts w:ascii="Times New Roman" w:hAnsi="Times New Roman" w:cs="Times New Roman"/>
          <w:sz w:val="24"/>
          <w:szCs w:val="24"/>
        </w:rPr>
        <w:t xml:space="preserve"> Официальный сайт Федеральной службы по финансовым рынкам (ФСФР)</w:t>
      </w:r>
    </w:p>
    <w:p w14:paraId="5FE7714D" w14:textId="77777777" w:rsidR="00B8000B" w:rsidRPr="00B8000B" w:rsidRDefault="00B8000B" w:rsidP="00B8000B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www.rbc.ru Сайт РБК («РосБизнесКонсалтинг» - ведущая российская компания, работающая в сферах масс-медиа и информационных технологий)</w:t>
      </w:r>
    </w:p>
    <w:p w14:paraId="4CF28C76" w14:textId="77777777" w:rsidR="00B8000B" w:rsidRPr="00B8000B" w:rsidRDefault="001B32C7" w:rsidP="00B8000B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8000B" w:rsidRPr="00B8000B">
          <w:rPr>
            <w:rFonts w:ascii="Times New Roman" w:hAnsi="Times New Roman" w:cs="Times New Roman"/>
            <w:sz w:val="24"/>
            <w:szCs w:val="24"/>
          </w:rPr>
          <w:t>www.expert.ru</w:t>
        </w:r>
      </w:hyperlink>
      <w:r w:rsidR="00B8000B" w:rsidRPr="00B8000B">
        <w:rPr>
          <w:rFonts w:ascii="Times New Roman" w:hAnsi="Times New Roman" w:cs="Times New Roman"/>
          <w:sz w:val="24"/>
          <w:szCs w:val="24"/>
        </w:rPr>
        <w:t xml:space="preserve"> Электронная версия журнала «Эксперт»</w:t>
      </w:r>
    </w:p>
    <w:p w14:paraId="10035D84" w14:textId="77777777" w:rsidR="00B8000B" w:rsidRPr="00B8000B" w:rsidRDefault="00B8000B" w:rsidP="00B8000B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http://ecsn.ru/ «Экономические науки»</w:t>
      </w:r>
    </w:p>
    <w:p w14:paraId="6C2751D7" w14:textId="77777777" w:rsidR="00B8000B" w:rsidRPr="00B8000B" w:rsidRDefault="00B8000B" w:rsidP="00B8000B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Программный комплекс Альта-Софт (</w:t>
      </w:r>
      <w:proofErr w:type="spellStart"/>
      <w:r w:rsidRPr="00B8000B">
        <w:rPr>
          <w:rFonts w:ascii="Times New Roman" w:hAnsi="Times New Roman" w:cs="Times New Roman"/>
          <w:sz w:val="24"/>
          <w:szCs w:val="24"/>
        </w:rPr>
        <w:t>Тамдок</w:t>
      </w:r>
      <w:proofErr w:type="spellEnd"/>
      <w:r w:rsidRPr="00B8000B">
        <w:rPr>
          <w:rFonts w:ascii="Times New Roman" w:hAnsi="Times New Roman" w:cs="Times New Roman"/>
          <w:sz w:val="24"/>
          <w:szCs w:val="24"/>
        </w:rPr>
        <w:t>, Заполнитель, Такса, Альта ГТД)</w:t>
      </w:r>
    </w:p>
    <w:p w14:paraId="3B7B8A7C" w14:textId="77777777" w:rsidR="00B8000B" w:rsidRPr="00B8000B" w:rsidRDefault="00B8000B" w:rsidP="00B8000B">
      <w:pPr>
        <w:pStyle w:val="ae"/>
        <w:keepNext/>
        <w:spacing w:line="240" w:lineRule="auto"/>
        <w:ind w:firstLine="567"/>
        <w:jc w:val="both"/>
        <w:rPr>
          <w:b/>
          <w:sz w:val="24"/>
          <w:szCs w:val="24"/>
        </w:rPr>
      </w:pPr>
    </w:p>
    <w:p w14:paraId="0D7C87C0" w14:textId="56B924C7" w:rsidR="00B8000B" w:rsidRPr="00B8000B" w:rsidRDefault="005C673A" w:rsidP="00B8000B">
      <w:pPr>
        <w:pStyle w:val="ae"/>
        <w:keepNext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8000B" w:rsidRPr="00B8000B">
        <w:rPr>
          <w:b/>
          <w:sz w:val="24"/>
          <w:szCs w:val="24"/>
        </w:rPr>
        <w:t>.4. Информационные справочные системы:</w:t>
      </w:r>
    </w:p>
    <w:p w14:paraId="7D7075E9" w14:textId="77777777" w:rsidR="00B8000B" w:rsidRPr="00B8000B" w:rsidRDefault="00B8000B" w:rsidP="00B8000B">
      <w:pPr>
        <w:pStyle w:val="ae"/>
        <w:keepNext/>
        <w:spacing w:line="240" w:lineRule="auto"/>
        <w:ind w:firstLine="567"/>
        <w:jc w:val="both"/>
        <w:rPr>
          <w:b/>
          <w:sz w:val="24"/>
          <w:szCs w:val="24"/>
        </w:rPr>
      </w:pPr>
    </w:p>
    <w:p w14:paraId="5E686F71" w14:textId="77777777" w:rsidR="00B8000B" w:rsidRPr="00B8000B" w:rsidRDefault="00B8000B" w:rsidP="00B8000B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Информационно-правовая система «Консультант+» </w:t>
      </w:r>
    </w:p>
    <w:p w14:paraId="67882F5E" w14:textId="77777777" w:rsidR="00B8000B" w:rsidRPr="00B8000B" w:rsidRDefault="00B8000B" w:rsidP="00B8000B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Информационно-справочная система «LexPro» </w:t>
      </w:r>
    </w:p>
    <w:p w14:paraId="6E8E29DF" w14:textId="77777777" w:rsidR="00B8000B" w:rsidRPr="00B8000B" w:rsidRDefault="00B8000B" w:rsidP="00B8000B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Pr="00B8000B">
          <w:rPr>
            <w:rFonts w:ascii="Times New Roman" w:hAnsi="Times New Roman" w:cs="Times New Roman"/>
            <w:sz w:val="24"/>
            <w:szCs w:val="24"/>
          </w:rPr>
          <w:t>http://fgosvo.ru</w:t>
        </w:r>
      </w:hyperlink>
    </w:p>
    <w:p w14:paraId="5EE95276" w14:textId="77777777" w:rsidR="00B8000B" w:rsidRPr="00B8000B" w:rsidRDefault="001B32C7" w:rsidP="00B8000B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8000B" w:rsidRPr="00B8000B">
          <w:rPr>
            <w:rFonts w:ascii="Times New Roman" w:hAnsi="Times New Roman" w:cs="Times New Roman"/>
            <w:sz w:val="24"/>
            <w:szCs w:val="24"/>
          </w:rPr>
          <w:t>www.garant.ru</w:t>
        </w:r>
      </w:hyperlink>
      <w:r w:rsidR="00B8000B" w:rsidRPr="00B8000B">
        <w:rPr>
          <w:rFonts w:ascii="Times New Roman" w:hAnsi="Times New Roman" w:cs="Times New Roman"/>
          <w:sz w:val="24"/>
          <w:szCs w:val="24"/>
        </w:rPr>
        <w:t xml:space="preserve"> Информационно-правовая система Гарант</w:t>
      </w:r>
    </w:p>
    <w:p w14:paraId="380D5BD9" w14:textId="77777777" w:rsidR="00B8000B" w:rsidRPr="00B8000B" w:rsidRDefault="00B8000B" w:rsidP="00B8000B">
      <w:pPr>
        <w:keepLines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96BA5" w14:textId="77777777" w:rsidR="00B8000B" w:rsidRPr="00B8000B" w:rsidRDefault="00B8000B" w:rsidP="00B8000B">
      <w:pPr>
        <w:keepLines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394A5" w14:textId="719E6EEF" w:rsidR="00B8000B" w:rsidRPr="00B8000B" w:rsidRDefault="005C673A" w:rsidP="00B8000B">
      <w:pPr>
        <w:pStyle w:val="ae"/>
        <w:tabs>
          <w:tab w:val="left" w:pos="1134"/>
        </w:tabs>
        <w:spacing w:line="240" w:lineRule="auto"/>
        <w:jc w:val="center"/>
        <w:rPr>
          <w:sz w:val="24"/>
          <w:szCs w:val="24"/>
        </w:rPr>
      </w:pPr>
      <w:r>
        <w:rPr>
          <w:b/>
          <w:iCs/>
          <w:sz w:val="24"/>
          <w:szCs w:val="24"/>
        </w:rPr>
        <w:t>8</w:t>
      </w:r>
      <w:r w:rsidR="00B8000B" w:rsidRPr="00B8000B">
        <w:rPr>
          <w:b/>
          <w:iCs/>
          <w:sz w:val="24"/>
          <w:szCs w:val="24"/>
        </w:rPr>
        <w:t>. Особенности реализации практики для инвалидов и лиц с ограниченными возможностями здоровья</w:t>
      </w:r>
    </w:p>
    <w:p w14:paraId="109A79F3" w14:textId="77777777" w:rsidR="00B8000B" w:rsidRPr="00B8000B" w:rsidRDefault="00B8000B" w:rsidP="00B8000B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11452A6F" w14:textId="77777777" w:rsidR="00B8000B" w:rsidRPr="00B8000B" w:rsidRDefault="00B8000B" w:rsidP="00B8000B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8000B">
        <w:rPr>
          <w:color w:val="000000"/>
        </w:rPr>
        <w:t>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практики,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14:paraId="25799EEC" w14:textId="77777777" w:rsidR="00B8000B" w:rsidRPr="00B8000B" w:rsidRDefault="00B8000B" w:rsidP="00B8000B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8000B">
        <w:rPr>
          <w:color w:val="000000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читальном зале, оборудованные программами не визуального доступа к информации, экранными увеличителями и техническими средствами усиления остаточного зрения: Microsoft Windows 7, Центр специальных возможностей, Экранная лупа; </w:t>
      </w:r>
      <w:proofErr w:type="spellStart"/>
      <w:r w:rsidRPr="00B8000B">
        <w:rPr>
          <w:color w:val="000000"/>
        </w:rPr>
        <w:t>MicrosoftWindows</w:t>
      </w:r>
      <w:proofErr w:type="spellEnd"/>
      <w:r w:rsidRPr="00B8000B">
        <w:rPr>
          <w:color w:val="000000"/>
        </w:rPr>
        <w:t xml:space="preserve"> 7, Центр специальных возможностей, Экранный диктор; </w:t>
      </w:r>
      <w:proofErr w:type="spellStart"/>
      <w:r w:rsidRPr="00B8000B">
        <w:rPr>
          <w:color w:val="000000"/>
        </w:rPr>
        <w:t>MicrosoftWindows</w:t>
      </w:r>
      <w:proofErr w:type="spellEnd"/>
      <w:r w:rsidRPr="00B8000B">
        <w:rPr>
          <w:color w:val="000000"/>
        </w:rPr>
        <w:t xml:space="preserve"> 7, Центр специальных возможностей, Экранная клавиатура; экранная лупа </w:t>
      </w:r>
      <w:proofErr w:type="spellStart"/>
      <w:r w:rsidRPr="00B8000B">
        <w:rPr>
          <w:color w:val="000000"/>
        </w:rPr>
        <w:t>OneLoupe</w:t>
      </w:r>
      <w:proofErr w:type="spellEnd"/>
      <w:r w:rsidRPr="00B8000B">
        <w:rPr>
          <w:color w:val="000000"/>
        </w:rPr>
        <w:t>; речевой синтезатор «Голос».</w:t>
      </w:r>
    </w:p>
    <w:p w14:paraId="45D278DC" w14:textId="79D1A4A1" w:rsidR="00B8000B" w:rsidRPr="00B8000B" w:rsidRDefault="00B8000B" w:rsidP="00AC2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5C673A"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Pr="00B800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2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00B">
        <w:rPr>
          <w:rFonts w:ascii="Times New Roman" w:hAnsi="Times New Roman" w:cs="Times New Roman"/>
          <w:b/>
          <w:bCs/>
          <w:sz w:val="24"/>
          <w:szCs w:val="24"/>
        </w:rPr>
        <w:t>Лист регистрации изменений</w:t>
      </w:r>
    </w:p>
    <w:p w14:paraId="36736172" w14:textId="77777777" w:rsidR="00B8000B" w:rsidRPr="00B8000B" w:rsidRDefault="00B8000B" w:rsidP="00B8000B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7CA41E" w14:textId="110870A6" w:rsidR="00B8000B" w:rsidRPr="00B8000B" w:rsidRDefault="001B32C7" w:rsidP="00B8000B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2C7">
        <w:rPr>
          <w:rFonts w:ascii="Times New Roman" w:hAnsi="Times New Roman" w:cs="Times New Roman"/>
          <w:sz w:val="24"/>
          <w:szCs w:val="24"/>
        </w:rPr>
        <w:t>Рабочая программа учебной дисциплины обсуждена и утверждена на заседании Ученого совета от «22» марта 2021 г. протокол №5</w:t>
      </w:r>
    </w:p>
    <w:tbl>
      <w:tblPr>
        <w:tblW w:w="97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20"/>
        <w:gridCol w:w="5096"/>
        <w:gridCol w:w="20"/>
        <w:gridCol w:w="2680"/>
        <w:gridCol w:w="20"/>
        <w:gridCol w:w="1426"/>
      </w:tblGrid>
      <w:tr w:rsidR="00B8000B" w:rsidRPr="00B8000B" w14:paraId="7FBF0CEF" w14:textId="77777777" w:rsidTr="005121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DDE6" w14:textId="77777777" w:rsidR="00B8000B" w:rsidRPr="00B8000B" w:rsidRDefault="00B8000B" w:rsidP="00B8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DB9F1" w14:textId="77777777" w:rsidR="00B8000B" w:rsidRPr="00B8000B" w:rsidRDefault="00B8000B" w:rsidP="00B8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0FEC" w14:textId="77777777" w:rsidR="00B8000B" w:rsidRPr="00B8000B" w:rsidRDefault="00B8000B" w:rsidP="00B8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 об утверждении изменения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7B25" w14:textId="77777777" w:rsidR="00B8000B" w:rsidRPr="00B8000B" w:rsidRDefault="00B8000B" w:rsidP="00B8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введения изменения</w:t>
            </w:r>
          </w:p>
        </w:tc>
      </w:tr>
      <w:tr w:rsidR="001B32C7" w:rsidRPr="00B8000B" w14:paraId="316FD403" w14:textId="77777777" w:rsidTr="0051210F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2C80" w14:textId="77777777" w:rsidR="001B32C7" w:rsidRPr="00B8000B" w:rsidRDefault="001B32C7" w:rsidP="001B32C7">
            <w:pPr>
              <w:numPr>
                <w:ilvl w:val="0"/>
                <w:numId w:val="26"/>
              </w:numPr>
              <w:tabs>
                <w:tab w:val="left" w:pos="39"/>
              </w:tabs>
              <w:snapToGrid w:val="0"/>
              <w:spacing w:after="0" w:line="240" w:lineRule="auto"/>
              <w:ind w:left="0" w:hanging="53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1820" w14:textId="77777777" w:rsidR="001B32C7" w:rsidRPr="00B8000B" w:rsidRDefault="001B32C7" w:rsidP="001B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</w:t>
            </w:r>
            <w:r w:rsidRPr="00B8000B">
              <w:rPr>
                <w:rFonts w:ascii="Times New Roman" w:hAnsi="Times New Roman" w:cs="Times New Roman"/>
                <w:sz w:val="24"/>
                <w:szCs w:val="24"/>
              </w:rPr>
              <w:t>38.05.02 Таможенное дело (уровень специалитета), утвержденного приказом Министерства науки и высшего образования РФ от 25.11. 2020 г. N 1453.</w:t>
            </w:r>
          </w:p>
          <w:p w14:paraId="70E22D22" w14:textId="77777777" w:rsidR="001B32C7" w:rsidRPr="00B8000B" w:rsidRDefault="001B32C7" w:rsidP="001B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A6352" w14:textId="09C93A29" w:rsidR="001B32C7" w:rsidRPr="001B32C7" w:rsidRDefault="001B32C7" w:rsidP="001B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lang w:eastAsia="en-US"/>
              </w:rPr>
              <w:t>Протокол заседания Ученого совета  от «22» марта 2021 года протокол №5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FEE7" w14:textId="4377BD4D" w:rsidR="001B32C7" w:rsidRPr="001B32C7" w:rsidRDefault="001B32C7" w:rsidP="001B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color w:val="000000"/>
              </w:rPr>
              <w:t>01.09.2021</w:t>
            </w:r>
          </w:p>
        </w:tc>
      </w:tr>
    </w:tbl>
    <w:p w14:paraId="2A2546BE" w14:textId="77777777" w:rsidR="00B8000B" w:rsidRPr="00B8000B" w:rsidRDefault="00B8000B" w:rsidP="00B8000B">
      <w:pPr>
        <w:pStyle w:val="ae"/>
        <w:spacing w:line="240" w:lineRule="auto"/>
        <w:jc w:val="right"/>
        <w:rPr>
          <w:sz w:val="24"/>
          <w:szCs w:val="24"/>
        </w:rPr>
      </w:pPr>
    </w:p>
    <w:p w14:paraId="73179DB8" w14:textId="77777777" w:rsidR="00B8000B" w:rsidRPr="00B8000B" w:rsidRDefault="00B8000B" w:rsidP="00B8000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14:paraId="22F6E63D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74EB66E8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05D7CDB1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42FAB912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279AC31A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773B94EF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43CD8285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3E14FF29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468D8F60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3FC23AA7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1950FE46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53378298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1399DFC8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112AB7FA" w14:textId="77777777" w:rsidR="00AD169F" w:rsidRPr="00B8000B" w:rsidRDefault="00AD169F" w:rsidP="00B8000B">
      <w:pPr>
        <w:pStyle w:val="a0"/>
        <w:spacing w:line="240" w:lineRule="auto"/>
        <w:rPr>
          <w:sz w:val="24"/>
          <w:szCs w:val="24"/>
        </w:rPr>
      </w:pPr>
    </w:p>
    <w:p w14:paraId="2EE0ADC4" w14:textId="77777777" w:rsidR="00AD169F" w:rsidRPr="00B8000B" w:rsidRDefault="00AD169F" w:rsidP="00B8000B">
      <w:pPr>
        <w:pStyle w:val="a0"/>
        <w:spacing w:line="240" w:lineRule="auto"/>
        <w:rPr>
          <w:sz w:val="24"/>
          <w:szCs w:val="24"/>
        </w:rPr>
      </w:pPr>
    </w:p>
    <w:p w14:paraId="7C76F7AA" w14:textId="77777777" w:rsidR="00AD169F" w:rsidRPr="00B8000B" w:rsidRDefault="00AD169F" w:rsidP="00B8000B">
      <w:pPr>
        <w:pStyle w:val="a0"/>
        <w:spacing w:line="240" w:lineRule="auto"/>
        <w:rPr>
          <w:sz w:val="24"/>
          <w:szCs w:val="24"/>
        </w:rPr>
      </w:pPr>
    </w:p>
    <w:p w14:paraId="7B082F30" w14:textId="77777777" w:rsidR="00AD169F" w:rsidRPr="00B8000B" w:rsidRDefault="00AD169F" w:rsidP="00B8000B">
      <w:pPr>
        <w:pStyle w:val="a0"/>
        <w:spacing w:line="240" w:lineRule="auto"/>
        <w:rPr>
          <w:sz w:val="24"/>
          <w:szCs w:val="24"/>
        </w:rPr>
      </w:pPr>
    </w:p>
    <w:sectPr w:rsidR="00AD169F" w:rsidRPr="00B8000B" w:rsidSect="008B1A2D">
      <w:footerReference w:type="default" r:id="rId29"/>
      <w:pgSz w:w="11905" w:h="16837"/>
      <w:pgMar w:top="851" w:right="851" w:bottom="851" w:left="1418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1A55E" w14:textId="77777777" w:rsidR="00583934" w:rsidRDefault="00583934" w:rsidP="000E2008">
      <w:pPr>
        <w:spacing w:after="0" w:line="240" w:lineRule="auto"/>
      </w:pPr>
      <w:r>
        <w:separator/>
      </w:r>
    </w:p>
  </w:endnote>
  <w:endnote w:type="continuationSeparator" w:id="0">
    <w:p w14:paraId="5AC1F537" w14:textId="77777777" w:rsidR="00583934" w:rsidRDefault="00583934" w:rsidP="000E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989921"/>
      <w:docPartObj>
        <w:docPartGallery w:val="Page Numbers (Bottom of Page)"/>
        <w:docPartUnique/>
      </w:docPartObj>
    </w:sdtPr>
    <w:sdtEndPr/>
    <w:sdtContent>
      <w:p w14:paraId="626D96FF" w14:textId="4C7DE6CE" w:rsidR="002116BB" w:rsidRDefault="002116B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2C7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694D9" w14:textId="77777777" w:rsidR="00583934" w:rsidRDefault="00583934" w:rsidP="000E2008">
      <w:pPr>
        <w:spacing w:after="0" w:line="240" w:lineRule="auto"/>
      </w:pPr>
      <w:r>
        <w:separator/>
      </w:r>
    </w:p>
  </w:footnote>
  <w:footnote w:type="continuationSeparator" w:id="0">
    <w:p w14:paraId="2BC90500" w14:textId="77777777" w:rsidR="00583934" w:rsidRDefault="00583934" w:rsidP="000E2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F0254"/>
    <w:multiLevelType w:val="hybridMultilevel"/>
    <w:tmpl w:val="EC4E19C4"/>
    <w:lvl w:ilvl="0" w:tplc="00000003"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BE4312"/>
    <w:multiLevelType w:val="hybridMultilevel"/>
    <w:tmpl w:val="AD2E6264"/>
    <w:lvl w:ilvl="0" w:tplc="838AD754">
      <w:numFmt w:val="bullet"/>
      <w:lvlText w:val="•"/>
      <w:lvlJc w:val="left"/>
      <w:pPr>
        <w:ind w:left="1157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0A312F0B"/>
    <w:multiLevelType w:val="multilevel"/>
    <w:tmpl w:val="D7A465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pStyle w:val="3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pStyle w:val="5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4" w15:restartNumberingAfterBreak="0">
    <w:nsid w:val="0A6F7B06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24CB7"/>
    <w:multiLevelType w:val="hybridMultilevel"/>
    <w:tmpl w:val="E31A0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BF5AB9"/>
    <w:multiLevelType w:val="hybridMultilevel"/>
    <w:tmpl w:val="70C2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3974"/>
    <w:multiLevelType w:val="hybridMultilevel"/>
    <w:tmpl w:val="E31A0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C22A23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79E1FB0"/>
    <w:multiLevelType w:val="hybridMultilevel"/>
    <w:tmpl w:val="BE0E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17A22"/>
    <w:multiLevelType w:val="hybridMultilevel"/>
    <w:tmpl w:val="9B96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40FE5"/>
    <w:multiLevelType w:val="multilevel"/>
    <w:tmpl w:val="2BFE136C"/>
    <w:lvl w:ilvl="0">
      <w:start w:val="1"/>
      <w:numFmt w:val="decimal"/>
      <w:lvlText w:val="%1."/>
      <w:lvlJc w:val="left"/>
      <w:pPr>
        <w:ind w:left="1729" w:hanging="10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0D10B8"/>
    <w:multiLevelType w:val="hybridMultilevel"/>
    <w:tmpl w:val="36A853E2"/>
    <w:lvl w:ilvl="0" w:tplc="838AD75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84371"/>
    <w:multiLevelType w:val="multilevel"/>
    <w:tmpl w:val="12BAAD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4"/>
      </w:rPr>
    </w:lvl>
  </w:abstractNum>
  <w:abstractNum w:abstractNumId="15" w15:restartNumberingAfterBreak="0">
    <w:nsid w:val="3AC97347"/>
    <w:multiLevelType w:val="multilevel"/>
    <w:tmpl w:val="03D8C43A"/>
    <w:lvl w:ilvl="0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cs="Times New Roman" w:hint="default"/>
      </w:rPr>
    </w:lvl>
  </w:abstractNum>
  <w:abstractNum w:abstractNumId="16" w15:restartNumberingAfterBreak="0">
    <w:nsid w:val="446C38E5"/>
    <w:multiLevelType w:val="hybridMultilevel"/>
    <w:tmpl w:val="F0B8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91A31"/>
    <w:multiLevelType w:val="hybridMultilevel"/>
    <w:tmpl w:val="F9803AA6"/>
    <w:lvl w:ilvl="0" w:tplc="838AD7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074B3"/>
    <w:multiLevelType w:val="hybridMultilevel"/>
    <w:tmpl w:val="8720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87A29"/>
    <w:multiLevelType w:val="hybridMultilevel"/>
    <w:tmpl w:val="81785F26"/>
    <w:lvl w:ilvl="0" w:tplc="838AD75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0034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8C292B"/>
    <w:multiLevelType w:val="multilevel"/>
    <w:tmpl w:val="1DA24C3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9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sz w:val="24"/>
        <w:szCs w:val="29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615B271C"/>
    <w:multiLevelType w:val="hybridMultilevel"/>
    <w:tmpl w:val="3A008972"/>
    <w:lvl w:ilvl="0" w:tplc="838AD75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474ED"/>
    <w:multiLevelType w:val="hybridMultilevel"/>
    <w:tmpl w:val="E1C4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E3E2A"/>
    <w:multiLevelType w:val="hybridMultilevel"/>
    <w:tmpl w:val="193A3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57036"/>
    <w:multiLevelType w:val="multilevel"/>
    <w:tmpl w:val="1DA24C3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9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sz w:val="24"/>
        <w:szCs w:val="29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7" w15:restartNumberingAfterBreak="0">
    <w:nsid w:val="66BB5420"/>
    <w:multiLevelType w:val="hybridMultilevel"/>
    <w:tmpl w:val="23AA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D1688"/>
    <w:multiLevelType w:val="multilevel"/>
    <w:tmpl w:val="4BF6A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F0F308A"/>
    <w:multiLevelType w:val="hybridMultilevel"/>
    <w:tmpl w:val="9984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13DF9"/>
    <w:multiLevelType w:val="multilevel"/>
    <w:tmpl w:val="6FA23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12"/>
  </w:num>
  <w:num w:numId="4">
    <w:abstractNumId w:val="21"/>
  </w:num>
  <w:num w:numId="5">
    <w:abstractNumId w:val="0"/>
  </w:num>
  <w:num w:numId="6">
    <w:abstractNumId w:val="25"/>
  </w:num>
  <w:num w:numId="7">
    <w:abstractNumId w:val="6"/>
  </w:num>
  <w:num w:numId="8">
    <w:abstractNumId w:val="18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1"/>
  </w:num>
  <w:num w:numId="12">
    <w:abstractNumId w:val="10"/>
  </w:num>
  <w:num w:numId="13">
    <w:abstractNumId w:val="16"/>
  </w:num>
  <w:num w:numId="14">
    <w:abstractNumId w:val="22"/>
  </w:num>
  <w:num w:numId="15">
    <w:abstractNumId w:val="17"/>
  </w:num>
  <w:num w:numId="16">
    <w:abstractNumId w:val="29"/>
  </w:num>
  <w:num w:numId="17">
    <w:abstractNumId w:val="24"/>
  </w:num>
  <w:num w:numId="18">
    <w:abstractNumId w:val="13"/>
  </w:num>
  <w:num w:numId="19">
    <w:abstractNumId w:val="1"/>
  </w:num>
  <w:num w:numId="20">
    <w:abstractNumId w:val="19"/>
  </w:num>
  <w:num w:numId="21">
    <w:abstractNumId w:val="2"/>
  </w:num>
  <w:num w:numId="22">
    <w:abstractNumId w:val="9"/>
  </w:num>
  <w:num w:numId="23">
    <w:abstractNumId w:val="30"/>
  </w:num>
  <w:num w:numId="24">
    <w:abstractNumId w:val="14"/>
  </w:num>
  <w:num w:numId="25">
    <w:abstractNumId w:val="7"/>
  </w:num>
  <w:num w:numId="26">
    <w:abstractNumId w:val="23"/>
  </w:num>
  <w:num w:numId="27">
    <w:abstractNumId w:val="20"/>
  </w:num>
  <w:num w:numId="28">
    <w:abstractNumId w:val="4"/>
  </w:num>
  <w:num w:numId="29">
    <w:abstractNumId w:val="26"/>
  </w:num>
  <w:num w:numId="30">
    <w:abstractNumId w:val="15"/>
  </w:num>
  <w:num w:numId="31">
    <w:abstractNumId w:val="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28"/>
    <w:rsid w:val="00030BBB"/>
    <w:rsid w:val="00030BF0"/>
    <w:rsid w:val="00050E43"/>
    <w:rsid w:val="000A0F0D"/>
    <w:rsid w:val="000C13AA"/>
    <w:rsid w:val="000C463A"/>
    <w:rsid w:val="000E2008"/>
    <w:rsid w:val="000F4356"/>
    <w:rsid w:val="001151CB"/>
    <w:rsid w:val="00124C1E"/>
    <w:rsid w:val="001274B0"/>
    <w:rsid w:val="00155482"/>
    <w:rsid w:val="001816B0"/>
    <w:rsid w:val="001B32C7"/>
    <w:rsid w:val="001C1AC6"/>
    <w:rsid w:val="001F300C"/>
    <w:rsid w:val="002104BE"/>
    <w:rsid w:val="002116BB"/>
    <w:rsid w:val="00214842"/>
    <w:rsid w:val="00223153"/>
    <w:rsid w:val="00245252"/>
    <w:rsid w:val="0024668E"/>
    <w:rsid w:val="002608E8"/>
    <w:rsid w:val="00275E4A"/>
    <w:rsid w:val="00283E9F"/>
    <w:rsid w:val="002855FB"/>
    <w:rsid w:val="002B51F9"/>
    <w:rsid w:val="002B76F7"/>
    <w:rsid w:val="002C0CA9"/>
    <w:rsid w:val="002E190D"/>
    <w:rsid w:val="002F2525"/>
    <w:rsid w:val="00334052"/>
    <w:rsid w:val="00346ADE"/>
    <w:rsid w:val="00374ECE"/>
    <w:rsid w:val="003824E0"/>
    <w:rsid w:val="003910E7"/>
    <w:rsid w:val="003926A0"/>
    <w:rsid w:val="003A23D0"/>
    <w:rsid w:val="003A724D"/>
    <w:rsid w:val="003E7232"/>
    <w:rsid w:val="003F496E"/>
    <w:rsid w:val="00425147"/>
    <w:rsid w:val="004424F2"/>
    <w:rsid w:val="00445DF5"/>
    <w:rsid w:val="00455330"/>
    <w:rsid w:val="0046495D"/>
    <w:rsid w:val="004C4619"/>
    <w:rsid w:val="004F05E8"/>
    <w:rsid w:val="0051264C"/>
    <w:rsid w:val="00544E81"/>
    <w:rsid w:val="005477F7"/>
    <w:rsid w:val="00554706"/>
    <w:rsid w:val="005611F3"/>
    <w:rsid w:val="005740B5"/>
    <w:rsid w:val="00583934"/>
    <w:rsid w:val="005915A7"/>
    <w:rsid w:val="005A00A6"/>
    <w:rsid w:val="005B13D6"/>
    <w:rsid w:val="005C673A"/>
    <w:rsid w:val="005E0B5F"/>
    <w:rsid w:val="005E1A73"/>
    <w:rsid w:val="006329E6"/>
    <w:rsid w:val="00645B1E"/>
    <w:rsid w:val="006604E8"/>
    <w:rsid w:val="00660B3F"/>
    <w:rsid w:val="0066312E"/>
    <w:rsid w:val="00676AF7"/>
    <w:rsid w:val="006868EE"/>
    <w:rsid w:val="006F61F5"/>
    <w:rsid w:val="006F626E"/>
    <w:rsid w:val="007001E1"/>
    <w:rsid w:val="00744904"/>
    <w:rsid w:val="0075024F"/>
    <w:rsid w:val="0077166F"/>
    <w:rsid w:val="007B1DA1"/>
    <w:rsid w:val="007B2282"/>
    <w:rsid w:val="007B5C26"/>
    <w:rsid w:val="007C1F11"/>
    <w:rsid w:val="00813A6A"/>
    <w:rsid w:val="00815801"/>
    <w:rsid w:val="00846BA6"/>
    <w:rsid w:val="00846CB2"/>
    <w:rsid w:val="008879CB"/>
    <w:rsid w:val="008A6003"/>
    <w:rsid w:val="008B1A2D"/>
    <w:rsid w:val="008D3B6A"/>
    <w:rsid w:val="008E19AB"/>
    <w:rsid w:val="008E1EE6"/>
    <w:rsid w:val="008F4D0E"/>
    <w:rsid w:val="008F688A"/>
    <w:rsid w:val="008F715F"/>
    <w:rsid w:val="009023C4"/>
    <w:rsid w:val="00906C39"/>
    <w:rsid w:val="0094163E"/>
    <w:rsid w:val="0094584F"/>
    <w:rsid w:val="0096540B"/>
    <w:rsid w:val="00974A83"/>
    <w:rsid w:val="00993903"/>
    <w:rsid w:val="009B0F74"/>
    <w:rsid w:val="009B24E7"/>
    <w:rsid w:val="009C2C50"/>
    <w:rsid w:val="009D2EF6"/>
    <w:rsid w:val="009F7487"/>
    <w:rsid w:val="00A22359"/>
    <w:rsid w:val="00A27032"/>
    <w:rsid w:val="00A34BFC"/>
    <w:rsid w:val="00A42979"/>
    <w:rsid w:val="00A558A2"/>
    <w:rsid w:val="00A71381"/>
    <w:rsid w:val="00A8239A"/>
    <w:rsid w:val="00AB3B82"/>
    <w:rsid w:val="00AB5346"/>
    <w:rsid w:val="00AC26B7"/>
    <w:rsid w:val="00AC33D8"/>
    <w:rsid w:val="00AD0A43"/>
    <w:rsid w:val="00AD169F"/>
    <w:rsid w:val="00B67153"/>
    <w:rsid w:val="00B74A26"/>
    <w:rsid w:val="00B76D08"/>
    <w:rsid w:val="00B8000B"/>
    <w:rsid w:val="00BB4C0A"/>
    <w:rsid w:val="00BB7886"/>
    <w:rsid w:val="00BB7D99"/>
    <w:rsid w:val="00BC3208"/>
    <w:rsid w:val="00BD27B4"/>
    <w:rsid w:val="00BE04D0"/>
    <w:rsid w:val="00C03F52"/>
    <w:rsid w:val="00C210E4"/>
    <w:rsid w:val="00C458E5"/>
    <w:rsid w:val="00C72748"/>
    <w:rsid w:val="00C93828"/>
    <w:rsid w:val="00CD5FA5"/>
    <w:rsid w:val="00CE252E"/>
    <w:rsid w:val="00CF3D23"/>
    <w:rsid w:val="00D264B6"/>
    <w:rsid w:val="00D86466"/>
    <w:rsid w:val="00D9716A"/>
    <w:rsid w:val="00DC6480"/>
    <w:rsid w:val="00DD7F4D"/>
    <w:rsid w:val="00DE5C83"/>
    <w:rsid w:val="00E2171A"/>
    <w:rsid w:val="00E2434B"/>
    <w:rsid w:val="00E272CE"/>
    <w:rsid w:val="00E4062E"/>
    <w:rsid w:val="00E41BB7"/>
    <w:rsid w:val="00E46A54"/>
    <w:rsid w:val="00E50EC4"/>
    <w:rsid w:val="00E53D01"/>
    <w:rsid w:val="00E6355D"/>
    <w:rsid w:val="00E8572E"/>
    <w:rsid w:val="00ED1DB3"/>
    <w:rsid w:val="00ED2ADC"/>
    <w:rsid w:val="00ED7AF1"/>
    <w:rsid w:val="00F27FD8"/>
    <w:rsid w:val="00F33810"/>
    <w:rsid w:val="00F35A9D"/>
    <w:rsid w:val="00F65606"/>
    <w:rsid w:val="00F67E66"/>
    <w:rsid w:val="00F94D6C"/>
    <w:rsid w:val="00FA4F6A"/>
    <w:rsid w:val="00FA65BC"/>
    <w:rsid w:val="00FF0F37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38D"/>
  <w15:docId w15:val="{B9852F02-D223-4C43-9731-7626CE62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0"/>
    <w:next w:val="a1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5">
    <w:name w:val="heading 5"/>
    <w:basedOn w:val="a0"/>
    <w:next w:val="a1"/>
    <w:pPr>
      <w:numPr>
        <w:ilvl w:val="4"/>
        <w:numId w:val="1"/>
      </w:numPr>
      <w:ind w:left="214" w:right="243" w:firstLine="0"/>
      <w:outlineLvl w:val="4"/>
    </w:pPr>
    <w:rPr>
      <w:b/>
      <w:bCs/>
      <w:i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ListLabel1">
    <w:name w:val="ListLabel 1"/>
    <w:rPr>
      <w:rFonts w:ascii="Times New Roman" w:hAnsi="Times New Roman"/>
      <w:b/>
      <w:sz w:val="24"/>
      <w:szCs w:val="29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30">
    <w:name w:val="Заголовок 3 Знак"/>
    <w:basedOn w:val="a2"/>
  </w:style>
  <w:style w:type="character" w:customStyle="1" w:styleId="50">
    <w:name w:val="Заголовок 5 Знак"/>
    <w:basedOn w:val="a2"/>
  </w:style>
  <w:style w:type="character" w:customStyle="1" w:styleId="a5">
    <w:name w:val="Основной текст Знак"/>
    <w:basedOn w:val="a2"/>
  </w:style>
  <w:style w:type="character" w:customStyle="1" w:styleId="a6">
    <w:name w:val="Верхний колонтитул Знак"/>
    <w:basedOn w:val="a2"/>
  </w:style>
  <w:style w:type="character" w:customStyle="1" w:styleId="a7">
    <w:name w:val="Нижний колонтитул Знак"/>
    <w:basedOn w:val="a2"/>
    <w:uiPriority w:val="99"/>
  </w:style>
  <w:style w:type="character" w:customStyle="1" w:styleId="a8">
    <w:name w:val="Выделение жирным"/>
    <w:rPr>
      <w:b/>
      <w:bCs/>
    </w:rPr>
  </w:style>
  <w:style w:type="character" w:customStyle="1" w:styleId="a9">
    <w:name w:val="Абзац списка Знак"/>
    <w:uiPriority w:val="34"/>
  </w:style>
  <w:style w:type="character" w:customStyle="1" w:styleId="QuoteChar">
    <w:name w:val="Quote Char"/>
  </w:style>
  <w:style w:type="character" w:customStyle="1" w:styleId="aa">
    <w:name w:val="Нумерация строк"/>
  </w:style>
  <w:style w:type="paragraph" w:styleId="ab">
    <w:name w:val="Title"/>
    <w:basedOn w:val="a0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0"/>
    <w:pPr>
      <w:spacing w:after="120"/>
    </w:pPr>
    <w:rPr>
      <w:sz w:val="24"/>
      <w:szCs w:val="24"/>
    </w:rPr>
  </w:style>
  <w:style w:type="paragraph" w:styleId="ac">
    <w:name w:val="List"/>
    <w:basedOn w:val="a1"/>
    <w:rPr>
      <w:rFonts w:ascii="Arial" w:hAnsi="Arial" w:cs="Tahoma"/>
    </w:rPr>
  </w:style>
  <w:style w:type="paragraph" w:customStyle="1" w:styleId="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d">
    <w:name w:val="index heading"/>
    <w:basedOn w:val="a0"/>
    <w:pPr>
      <w:suppressLineNumbers/>
    </w:pPr>
    <w:rPr>
      <w:rFonts w:ascii="Arial" w:hAnsi="Arial" w:cs="Tahoma"/>
    </w:rPr>
  </w:style>
  <w:style w:type="paragraph" w:styleId="ae">
    <w:name w:val="List Paragraph"/>
    <w:basedOn w:val="a0"/>
    <w:uiPriority w:val="34"/>
    <w:qFormat/>
  </w:style>
  <w:style w:type="paragraph" w:customStyle="1" w:styleId="TableParagraph">
    <w:name w:val="Table Paragraph"/>
    <w:basedOn w:val="a0"/>
    <w:uiPriority w:val="1"/>
    <w:qFormat/>
  </w:style>
  <w:style w:type="paragraph" w:styleId="af">
    <w:name w:val="Normal (Web)"/>
    <w:basedOn w:val="a0"/>
    <w:uiPriority w:val="99"/>
  </w:style>
  <w:style w:type="paragraph" w:customStyle="1" w:styleId="af0">
    <w:name w:val="Содержимое таблицы"/>
    <w:basedOn w:val="a0"/>
    <w:pPr>
      <w:suppressLineNumbers/>
      <w:spacing w:line="100" w:lineRule="atLeast"/>
    </w:pPr>
    <w:rPr>
      <w:rFonts w:ascii="Liberation Serif" w:eastAsia="Droid Sans Fallback" w:hAnsi="Liberation Serif" w:cs="FreeSans"/>
      <w:sz w:val="24"/>
      <w:szCs w:val="24"/>
      <w:lang w:bidi="hi-IN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f1">
    <w:name w:val="header"/>
    <w:basedOn w:val="a0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0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Style8">
    <w:name w:val="Style8"/>
    <w:basedOn w:val="a0"/>
  </w:style>
  <w:style w:type="paragraph" w:customStyle="1" w:styleId="21">
    <w:name w:val="Цитата 21"/>
    <w:basedOn w:val="a0"/>
  </w:style>
  <w:style w:type="paragraph" w:customStyle="1" w:styleId="af3">
    <w:name w:val="Заголовок таблицы"/>
    <w:basedOn w:val="af0"/>
    <w:pPr>
      <w:jc w:val="center"/>
    </w:pPr>
    <w:rPr>
      <w:b/>
      <w:bCs/>
    </w:rPr>
  </w:style>
  <w:style w:type="paragraph" w:customStyle="1" w:styleId="Style7">
    <w:name w:val="Style7"/>
    <w:basedOn w:val="a"/>
    <w:rsid w:val="00E63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rsid w:val="002F2525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pple-converted-space">
    <w:name w:val="apple-converted-space"/>
    <w:basedOn w:val="a2"/>
    <w:uiPriority w:val="99"/>
    <w:rsid w:val="00214842"/>
  </w:style>
  <w:style w:type="character" w:customStyle="1" w:styleId="hl">
    <w:name w:val="hl"/>
    <w:uiPriority w:val="99"/>
    <w:rsid w:val="00214842"/>
    <w:rPr>
      <w:rFonts w:cs="Times New Roman"/>
    </w:rPr>
  </w:style>
  <w:style w:type="paragraph" w:customStyle="1" w:styleId="ListParagraph1">
    <w:name w:val="List Paragraph1"/>
    <w:basedOn w:val="a"/>
    <w:uiPriority w:val="99"/>
    <w:rsid w:val="002148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9C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9C2C50"/>
    <w:rPr>
      <w:rFonts w:ascii="Tahoma" w:hAnsi="Tahoma" w:cs="Tahoma"/>
      <w:sz w:val="16"/>
      <w:szCs w:val="16"/>
    </w:rPr>
  </w:style>
  <w:style w:type="table" w:styleId="af6">
    <w:name w:val="Table Grid"/>
    <w:basedOn w:val="a3"/>
    <w:uiPriority w:val="39"/>
    <w:rsid w:val="009C2C50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qFormat/>
    <w:rsid w:val="00DE5C83"/>
    <w:rPr>
      <w:b/>
      <w:bCs/>
    </w:rPr>
  </w:style>
  <w:style w:type="paragraph" w:customStyle="1" w:styleId="Default">
    <w:name w:val="Default"/>
    <w:rsid w:val="000C1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815801"/>
    <w:pPr>
      <w:widowControl w:val="0"/>
      <w:autoSpaceDE w:val="0"/>
      <w:autoSpaceDN w:val="0"/>
      <w:adjustRightInd w:val="0"/>
      <w:spacing w:after="0" w:line="196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771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F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af8">
    <w:name w:val="Hyperlink"/>
    <w:uiPriority w:val="99"/>
    <w:rsid w:val="00B8000B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1">
    <w:name w:val="blk1"/>
    <w:basedOn w:val="a2"/>
    <w:rsid w:val="0046495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gov.ru/" TargetMode="External"/><Relationship Id="rId18" Type="http://schemas.openxmlformats.org/officeDocument/2006/relationships/hyperlink" Target="http://webofscience.com/" TargetMode="External"/><Relationship Id="rId26" Type="http://schemas.openxmlformats.org/officeDocument/2006/relationships/hyperlink" Target="http://www.exper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fi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" TargetMode="External"/><Relationship Id="rId17" Type="http://schemas.openxmlformats.org/officeDocument/2006/relationships/hyperlink" Target="http://www.rsl.ru/ru/root3489/all" TargetMode="External"/><Relationship Id="rId25" Type="http://schemas.openxmlformats.org/officeDocument/2006/relationships/hyperlink" Target="http://www.fcs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ns.ru/" TargetMode="External"/><Relationship Id="rId20" Type="http://schemas.openxmlformats.org/officeDocument/2006/relationships/hyperlink" Target="https://link.springer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" TargetMode="External"/><Relationship Id="rId24" Type="http://schemas.openxmlformats.org/officeDocument/2006/relationships/hyperlink" Target="http://www.cb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/" TargetMode="External"/><Relationship Id="rId23" Type="http://schemas.openxmlformats.org/officeDocument/2006/relationships/hyperlink" Target="http://www.skrin.ru" TargetMode="External"/><Relationship Id="rId28" Type="http://schemas.openxmlformats.org/officeDocument/2006/relationships/hyperlink" Target="http://www.garant.ru" TargetMode="External"/><Relationship Id="rId10" Type="http://schemas.openxmlformats.org/officeDocument/2006/relationships/hyperlink" Target="https://doi.org/10.23682/70615" TargetMode="External"/><Relationship Id="rId19" Type="http://schemas.openxmlformats.org/officeDocument/2006/relationships/hyperlink" Target="http://neicon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aeunion.org/" TargetMode="External"/><Relationship Id="rId14" Type="http://schemas.openxmlformats.org/officeDocument/2006/relationships/hyperlink" Target="http://www.ict.edu.ru/" TargetMode="External"/><Relationship Id="rId22" Type="http://schemas.openxmlformats.org/officeDocument/2006/relationships/hyperlink" Target="http://gks.ru/" TargetMode="External"/><Relationship Id="rId27" Type="http://schemas.openxmlformats.org/officeDocument/2006/relationships/hyperlink" Target="http://fgosvo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2700-00F9-4DB5-8A28-42436734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19</Pages>
  <Words>6419</Words>
  <Characters>36592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 Dyukarev</dc:creator>
  <cp:lastModifiedBy>Канатов Дмитрий Петрович</cp:lastModifiedBy>
  <cp:revision>65</cp:revision>
  <cp:lastPrinted>2017-09-08T16:53:00Z</cp:lastPrinted>
  <dcterms:created xsi:type="dcterms:W3CDTF">2021-06-14T13:24:00Z</dcterms:created>
  <dcterms:modified xsi:type="dcterms:W3CDTF">2022-10-31T13:34:00Z</dcterms:modified>
</cp:coreProperties>
</file>