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6F0DC1" w:rsidRPr="00120E90" w:rsidTr="009452CA">
        <w:tc>
          <w:tcPr>
            <w:tcW w:w="9635" w:type="dxa"/>
            <w:shd w:val="clear" w:color="auto" w:fill="auto"/>
          </w:tcPr>
          <w:p w:rsidR="006F0DC1" w:rsidRPr="00120E90" w:rsidRDefault="006F0DC1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0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DC1" w:rsidRDefault="006F0DC1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6F0DC1" w:rsidRDefault="006F0DC1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6F0DC1" w:rsidRPr="00120E90" w:rsidRDefault="006F0DC1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6F0DC1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6F0DC1" w:rsidRPr="00120E90" w:rsidRDefault="006F0DC1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9230C4" w:rsidRDefault="009230C4">
      <w:pPr>
        <w:pStyle w:val="af0"/>
        <w:spacing w:after="0"/>
        <w:rPr>
          <w:sz w:val="25"/>
        </w:rPr>
      </w:pPr>
    </w:p>
    <w:p w:rsidR="009230C4" w:rsidRDefault="009230C4">
      <w:pPr>
        <w:pStyle w:val="af0"/>
        <w:spacing w:after="0"/>
        <w:rPr>
          <w:sz w:val="25"/>
        </w:rPr>
      </w:pPr>
    </w:p>
    <w:p w:rsidR="002345C0" w:rsidRDefault="002345C0" w:rsidP="002345C0">
      <w:pPr>
        <w:pStyle w:val="af0"/>
        <w:spacing w:before="8"/>
        <w:rPr>
          <w:sz w:val="25"/>
          <w:szCs w:val="20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sz w:val="25"/>
        </w:rPr>
        <w:t>Принято:</w:t>
      </w:r>
    </w:p>
    <w:p w:rsidR="002345C0" w:rsidRDefault="002345C0" w:rsidP="002345C0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2345C0" w:rsidRDefault="002345C0" w:rsidP="002345C0">
      <w:pPr>
        <w:pStyle w:val="af0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2345C0" w:rsidRDefault="002345C0" w:rsidP="002345C0">
      <w:pPr>
        <w:pStyle w:val="af0"/>
        <w:spacing w:before="8"/>
        <w:rPr>
          <w:sz w:val="25"/>
        </w:rPr>
      </w:pPr>
      <w:r>
        <w:rPr>
          <w:sz w:val="25"/>
        </w:rPr>
        <w:t>Протокол №1</w:t>
      </w:r>
    </w:p>
    <w:p w:rsidR="009230C4" w:rsidRDefault="001E73AF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9230C4" w:rsidRDefault="001E73AF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Лизинг</w:t>
      </w: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1E73AF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9230C4" w:rsidRDefault="001E73AF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1E73AF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9230C4" w:rsidRDefault="001E73AF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1E73AF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9230C4" w:rsidRDefault="001E73AF">
      <w:pPr>
        <w:jc w:val="center"/>
        <w:rPr>
          <w:sz w:val="28"/>
        </w:rPr>
      </w:pPr>
      <w:r>
        <w:rPr>
          <w:sz w:val="28"/>
        </w:rPr>
        <w:t>Бакалавр</w:t>
      </w: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1E73AF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9230C4" w:rsidRDefault="001E73AF">
      <w:pPr>
        <w:pStyle w:val="af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9230C4" w:rsidRDefault="009230C4">
      <w:pPr>
        <w:pStyle w:val="af0"/>
        <w:spacing w:after="0"/>
        <w:jc w:val="center"/>
        <w:rPr>
          <w:sz w:val="28"/>
          <w:szCs w:val="28"/>
        </w:rPr>
      </w:pPr>
    </w:p>
    <w:p w:rsidR="009230C4" w:rsidRDefault="009230C4">
      <w:pPr>
        <w:pStyle w:val="af0"/>
        <w:spacing w:after="0"/>
        <w:jc w:val="center"/>
        <w:rPr>
          <w:sz w:val="28"/>
          <w:szCs w:val="28"/>
        </w:rPr>
      </w:pPr>
    </w:p>
    <w:p w:rsidR="009230C4" w:rsidRDefault="001E73AF">
      <w:pPr>
        <w:pStyle w:val="af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9230C4" w:rsidRDefault="001E73AF">
      <w:pPr>
        <w:widowControl/>
        <w:spacing w:after="160" w:line="256" w:lineRule="auto"/>
        <w:rPr>
          <w:b/>
        </w:rPr>
      </w:pPr>
      <w:r>
        <w:br w:type="page"/>
      </w:r>
    </w:p>
    <w:p w:rsidR="009230C4" w:rsidRDefault="001E73AF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9230C4" w:rsidRDefault="009230C4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  <w:p w:rsidR="009230C4" w:rsidRDefault="001E73AF">
            <w:pPr>
              <w:pStyle w:val="af6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17</w:t>
            </w:r>
          </w:p>
          <w:p w:rsidR="009230C4" w:rsidRDefault="009230C4">
            <w:pPr>
              <w:jc w:val="center"/>
              <w:rPr>
                <w:szCs w:val="24"/>
              </w:rPr>
            </w:pPr>
          </w:p>
          <w:p w:rsidR="009230C4" w:rsidRDefault="001E73AF">
            <w:pPr>
              <w:jc w:val="center"/>
              <w:rPr>
                <w:szCs w:val="24"/>
              </w:rPr>
            </w:pPr>
            <w:r>
              <w:t>17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17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</w:tbl>
    <w:p w:rsidR="009230C4" w:rsidRDefault="001E73AF">
      <w:pPr>
        <w:widowControl/>
        <w:spacing w:after="160"/>
      </w:pPr>
      <w:r>
        <w:br w:type="page"/>
      </w:r>
    </w:p>
    <w:p w:rsidR="009230C4" w:rsidRDefault="001E73AF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230C4" w:rsidRDefault="009230C4">
      <w:pPr>
        <w:pStyle w:val="af4"/>
        <w:tabs>
          <w:tab w:val="left" w:pos="426"/>
          <w:tab w:val="left" w:pos="851"/>
        </w:tabs>
        <w:spacing w:before="0" w:after="0"/>
        <w:ind w:left="567"/>
        <w:rPr>
          <w:b/>
        </w:rPr>
      </w:pPr>
    </w:p>
    <w:p w:rsidR="009230C4" w:rsidRDefault="001E73AF">
      <w:pPr>
        <w:spacing w:before="117"/>
        <w:ind w:left="113" w:right="-1" w:firstLine="454"/>
        <w:jc w:val="both"/>
      </w:pPr>
      <w:r>
        <w:t xml:space="preserve">В результате освоения основной профессиональной образовательной программы (ОПОП)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9230C4" w:rsidRDefault="009230C4">
      <w:pPr>
        <w:spacing w:before="117"/>
        <w:ind w:left="113" w:right="-1" w:firstLine="454"/>
        <w:jc w:val="both"/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801"/>
        <w:gridCol w:w="3579"/>
        <w:gridCol w:w="3191"/>
      </w:tblGrid>
      <w:tr w:rsidR="009230C4">
        <w:tc>
          <w:tcPr>
            <w:tcW w:w="2801" w:type="dxa"/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pStyle w:val="af0"/>
              <w:spacing w:before="1" w:after="0" w:line="240" w:lineRule="auto"/>
              <w:jc w:val="center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Коды компетенции</w:t>
            </w:r>
          </w:p>
        </w:tc>
        <w:tc>
          <w:tcPr>
            <w:tcW w:w="3579" w:type="dxa"/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9230C4" w:rsidRDefault="001E73AF">
            <w:pPr>
              <w:pStyle w:val="af0"/>
              <w:spacing w:before="1" w:after="0"/>
              <w:jc w:val="center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Содержание компетенций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pStyle w:val="af0"/>
              <w:spacing w:before="1" w:after="0" w:line="240" w:lineRule="auto"/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9230C4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bCs/>
                <w:szCs w:val="24"/>
              </w:rPr>
              <w:t>ПК-13</w:t>
            </w:r>
          </w:p>
        </w:tc>
        <w:tc>
          <w:tcPr>
            <w:tcW w:w="3579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понятийный и терминологический аппарат курса;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место лизинга в системе источников финансирования предпринимательской деятельности;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основы нормативного регулирования лизинга;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принципы международного регулирования лизинговых операций;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субъекты и объекты лизинга;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виды лизинга;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процесс ценообразования лизинга и схему лизинговых платежей;</w:t>
            </w:r>
          </w:p>
          <w:p w:rsidR="009230C4" w:rsidRDefault="001E73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проводить анализ рыночных и специфических рисков для принятия управленческих решений в области лизинга;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оценивать налоговые последствия лизинга;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проводить сравнительный анализ преимуществ и недостатков лизинга и других источников инвестирования предприятия;</w:t>
            </w:r>
          </w:p>
          <w:p w:rsidR="009230C4" w:rsidRDefault="001E73AF">
            <w:pPr>
              <w:pStyle w:val="af0"/>
              <w:spacing w:before="1" w:after="0"/>
              <w:rPr>
                <w:szCs w:val="24"/>
              </w:rPr>
            </w:pPr>
            <w:r>
              <w:rPr>
                <w:szCs w:val="24"/>
              </w:rPr>
              <w:t>Владеть: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i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навыками принятия решений об инвестировании и финансировании.</w:t>
            </w:r>
          </w:p>
        </w:tc>
      </w:tr>
    </w:tbl>
    <w:p w:rsidR="009230C4" w:rsidRDefault="009230C4">
      <w:pPr>
        <w:ind w:firstLine="540"/>
        <w:jc w:val="center"/>
        <w:rPr>
          <w:b/>
        </w:rPr>
      </w:pPr>
    </w:p>
    <w:p w:rsidR="009230C4" w:rsidRDefault="001E73AF">
      <w:pPr>
        <w:ind w:firstLine="540"/>
        <w:jc w:val="center"/>
        <w:rPr>
          <w:b/>
        </w:rPr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9230C4" w:rsidRDefault="009230C4">
      <w:pPr>
        <w:ind w:firstLine="540"/>
        <w:jc w:val="center"/>
      </w:pPr>
    </w:p>
    <w:p w:rsidR="009230C4" w:rsidRDefault="001E73AF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по выбору вариативной части блока основной профессиональной образовательной программы.</w:t>
      </w:r>
    </w:p>
    <w:p w:rsidR="009230C4" w:rsidRDefault="001E73AF">
      <w:pPr>
        <w:ind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«Бизнес-планирование», «Инвестиционный анализ», «Финансовый менеджмент». «Экономическая теория». </w:t>
      </w:r>
    </w:p>
    <w:p w:rsidR="009230C4" w:rsidRDefault="001E73AF">
      <w:pPr>
        <w:ind w:firstLine="400"/>
        <w:jc w:val="both"/>
      </w:pPr>
      <w:r>
        <w:t>Дисциплина «Лизинг» является основой для освоения таких предметов, как «Управление инвестициями», «Управление инновациями». Дисциплина изучается</w:t>
      </w:r>
      <w:r>
        <w:rPr>
          <w:spacing w:val="-2"/>
        </w:rPr>
        <w:t xml:space="preserve"> </w:t>
      </w:r>
      <w:r>
        <w:t>на 3-м курсе для заочной формы обучения.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9230C4" w:rsidRDefault="009230C4">
      <w:pPr>
        <w:ind w:firstLine="540"/>
        <w:jc w:val="center"/>
        <w:rPr>
          <w:b/>
        </w:rPr>
      </w:pPr>
    </w:p>
    <w:p w:rsidR="009230C4" w:rsidRDefault="001E73AF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9230C4" w:rsidRDefault="009230C4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0C4" w:rsidRDefault="001E73AF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6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единиц.</w:t>
      </w:r>
    </w:p>
    <w:p w:rsidR="009230C4" w:rsidRDefault="009230C4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9230C4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9230C4">
        <w:trPr>
          <w:trHeight w:hRule="exact" w:val="462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9230C4">
            <w:pPr>
              <w:rPr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9230C4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216</w:t>
            </w:r>
          </w:p>
        </w:tc>
      </w:tr>
      <w:tr w:rsidR="009230C4">
        <w:trPr>
          <w:trHeight w:hRule="exact" w:val="9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Pr="002345C0" w:rsidRDefault="001E73AF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2345C0">
              <w:rPr>
                <w:sz w:val="24"/>
                <w:szCs w:val="24"/>
                <w:lang w:val="ru-RU"/>
              </w:rPr>
              <w:t>Контактная</w:t>
            </w:r>
            <w:r w:rsidRPr="002345C0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2345C0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28</w:t>
            </w:r>
          </w:p>
        </w:tc>
      </w:tr>
      <w:tr w:rsidR="009230C4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28</w:t>
            </w:r>
          </w:p>
        </w:tc>
      </w:tr>
      <w:tr w:rsidR="009230C4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9230C4">
            <w:pPr>
              <w:jc w:val="center"/>
              <w:rPr>
                <w:szCs w:val="24"/>
              </w:rPr>
            </w:pPr>
          </w:p>
        </w:tc>
      </w:tr>
      <w:tr w:rsidR="009230C4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12</w:t>
            </w:r>
          </w:p>
        </w:tc>
      </w:tr>
      <w:tr w:rsidR="009230C4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16</w:t>
            </w:r>
          </w:p>
        </w:tc>
      </w:tr>
      <w:tr w:rsidR="009230C4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9230C4">
            <w:pPr>
              <w:jc w:val="center"/>
              <w:rPr>
                <w:szCs w:val="24"/>
              </w:rPr>
            </w:pPr>
          </w:p>
        </w:tc>
      </w:tr>
      <w:tr w:rsidR="009230C4">
        <w:trPr>
          <w:trHeight w:hRule="exact" w:val="69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175</w:t>
            </w:r>
          </w:p>
        </w:tc>
      </w:tr>
      <w:tr w:rsidR="009230C4">
        <w:trPr>
          <w:trHeight w:hRule="exact" w:val="605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Pr="002345C0" w:rsidRDefault="001E73AF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2345C0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2345C0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345C0">
              <w:rPr>
                <w:sz w:val="24"/>
                <w:szCs w:val="24"/>
                <w:lang w:val="ru-RU"/>
              </w:rPr>
              <w:t>обучающегося (зачёт, экзамен)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13</w:t>
            </w:r>
          </w:p>
        </w:tc>
      </w:tr>
    </w:tbl>
    <w:p w:rsidR="009230C4" w:rsidRDefault="009230C4">
      <w:pPr>
        <w:ind w:firstLine="540"/>
        <w:jc w:val="center"/>
        <w:rPr>
          <w:b/>
        </w:rPr>
      </w:pPr>
    </w:p>
    <w:p w:rsidR="009230C4" w:rsidRDefault="001E73AF">
      <w:pPr>
        <w:ind w:firstLine="540"/>
        <w:jc w:val="center"/>
        <w:rPr>
          <w:b/>
        </w:rPr>
      </w:pPr>
      <w:bookmarkStart w:id="4" w:name="_Toc459975980"/>
      <w:bookmarkEnd w:id="4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9230C4" w:rsidRDefault="009230C4">
      <w:pPr>
        <w:ind w:firstLine="540"/>
        <w:jc w:val="center"/>
        <w:rPr>
          <w:b/>
        </w:rPr>
      </w:pPr>
    </w:p>
    <w:p w:rsidR="009230C4" w:rsidRDefault="001E73AF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9230C4" w:rsidRDefault="009230C4">
      <w:pPr>
        <w:ind w:firstLine="540"/>
        <w:rPr>
          <w:b/>
        </w:rPr>
      </w:pPr>
    </w:p>
    <w:p w:rsidR="009230C4" w:rsidRDefault="001E73AF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9230C4" w:rsidRDefault="009230C4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7"/>
        <w:gridCol w:w="2149"/>
        <w:gridCol w:w="493"/>
        <w:gridCol w:w="683"/>
        <w:gridCol w:w="553"/>
        <w:gridCol w:w="672"/>
        <w:gridCol w:w="783"/>
        <w:gridCol w:w="321"/>
        <w:gridCol w:w="661"/>
        <w:gridCol w:w="553"/>
        <w:gridCol w:w="500"/>
        <w:gridCol w:w="2065"/>
      </w:tblGrid>
      <w:tr w:rsidR="009230C4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9230C4" w:rsidRDefault="001E73AF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9230C4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lang w:eastAsia="en-US"/>
              </w:rPr>
            </w:pPr>
          </w:p>
        </w:tc>
      </w:tr>
      <w:tr w:rsidR="009230C4">
        <w:trPr>
          <w:cantSplit/>
          <w:trHeight w:hRule="exact" w:val="2783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9230C4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lang w:eastAsia="en-US"/>
              </w:rPr>
            </w:pPr>
          </w:p>
        </w:tc>
      </w:tr>
      <w:tr w:rsidR="009230C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Понятие и экономическая сущность лизинга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Опрос</w:t>
            </w:r>
          </w:p>
        </w:tc>
      </w:tr>
      <w:tr w:rsidR="009230C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Место и роль лизинга в системе источников финансирования основных средств предприятия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Коллоквиум</w:t>
            </w:r>
          </w:p>
        </w:tc>
      </w:tr>
      <w:tr w:rsidR="009230C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Нормативное регулирование лизинга в РФ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Тестирование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Международное регулирование лизинговых операций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Опрос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  <w:rPr>
                <w:b/>
              </w:rPr>
            </w:pPr>
            <w:r>
              <w:rPr>
                <w:b/>
              </w:rPr>
              <w:t>Итого по 5 семестру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4 (зачет)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Участники лизинговых операций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Коллоквиум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Движимое и недвижимое имущество как объект лизинга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Тестирование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Виды лизинга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Опрос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Ценообразование лизинга. Схемы лизинговых платежей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Коллоквиум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Налоговые последствия лизинговых операций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Тестирование</w:t>
            </w:r>
          </w:p>
        </w:tc>
      </w:tr>
      <w:tr w:rsidR="009230C4">
        <w:trPr>
          <w:trHeight w:val="1215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Страхование лизинговых операций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Опрос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Методика сравнительного анализа лизинга и других источников финансирования основных средств предприятия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Коллоквиум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 по 6 семестру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ind w:right="-18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(экзамен)</w:t>
            </w:r>
          </w:p>
        </w:tc>
      </w:tr>
      <w:tr w:rsidR="009230C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(контроль)</w:t>
            </w:r>
          </w:p>
        </w:tc>
      </w:tr>
    </w:tbl>
    <w:p w:rsidR="009230C4" w:rsidRDefault="009230C4">
      <w:pPr>
        <w:pStyle w:val="af0"/>
        <w:ind w:firstLine="540"/>
        <w:jc w:val="both"/>
      </w:pPr>
      <w:bookmarkStart w:id="5" w:name="_Toc459975981"/>
      <w:bookmarkEnd w:id="5"/>
    </w:p>
    <w:p w:rsidR="009230C4" w:rsidRDefault="001E73AF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9230C4" w:rsidRDefault="009230C4">
      <w:pPr>
        <w:pStyle w:val="af0"/>
        <w:ind w:firstLine="540"/>
        <w:jc w:val="both"/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1. Понятие и экономическая сущность лизинга</w:t>
      </w:r>
    </w:p>
    <w:p w:rsidR="009230C4" w:rsidRDefault="009230C4">
      <w:pPr>
        <w:ind w:right="-5" w:firstLine="567"/>
        <w:jc w:val="both"/>
        <w:rPr>
          <w:i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Понятие лизинга и его экономическая сущность. Общая технология лизинговых операций. Лизинг и аренда: общее и отличия. Статистика развития лизинга в Российской Федерации.</w:t>
      </w:r>
    </w:p>
    <w:p w:rsidR="009230C4" w:rsidRDefault="009230C4">
      <w:pPr>
        <w:ind w:right="-5" w:firstLine="567"/>
        <w:jc w:val="both"/>
        <w:rPr>
          <w:b/>
          <w:i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4"/>
        </w:numPr>
        <w:ind w:right="-5"/>
        <w:jc w:val="both"/>
      </w:pPr>
      <w:r>
        <w:t xml:space="preserve">Общая технология лизинговых операций. 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2. Место и роль лизинга в системе источников финансирования основных средств предприятия</w:t>
      </w:r>
    </w:p>
    <w:p w:rsidR="009230C4" w:rsidRDefault="009230C4">
      <w:pPr>
        <w:ind w:right="-5" w:firstLine="567"/>
        <w:jc w:val="both"/>
        <w:rPr>
          <w:i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Основные источники инвестирования предприятия. Собственные средства как источник инвестирования. Заемные средства как источник инвестирования. Место лизинга в системе источников финансирования основных средств предприятия.</w:t>
      </w:r>
    </w:p>
    <w:p w:rsidR="009230C4" w:rsidRDefault="009230C4">
      <w:pPr>
        <w:ind w:right="-5" w:firstLine="567"/>
        <w:jc w:val="both"/>
        <w:rPr>
          <w:i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1"/>
        </w:numPr>
        <w:ind w:right="-5"/>
        <w:jc w:val="both"/>
      </w:pPr>
      <w:r>
        <w:t>Место лизинга в системе источников финансирования основных средств предприятия.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3. Нормативное регулирование лизинга в РФ</w:t>
      </w:r>
    </w:p>
    <w:p w:rsidR="009230C4" w:rsidRDefault="009230C4">
      <w:pPr>
        <w:widowControl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 xml:space="preserve">Нормативное регулирование инвестиционной деятельности в РФ. Законодательное регулирование лизинга в РФ. Федеральный закон «О лизинге». Постановления </w:t>
      </w:r>
      <w:r>
        <w:lastRenderedPageBreak/>
        <w:t>Правительства РФ и приказы Минфина РФ по вопросам лизинга. Типовой договор лизинга. Методические рекомендации по расчету лизинговых платежей. Отражение лизинга в бухгалтерском учете.</w:t>
      </w:r>
    </w:p>
    <w:p w:rsidR="009230C4" w:rsidRDefault="009230C4">
      <w:pPr>
        <w:ind w:right="-5" w:firstLine="567"/>
        <w:jc w:val="both"/>
        <w:rPr>
          <w:i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2"/>
        </w:numPr>
        <w:ind w:right="-5"/>
        <w:jc w:val="both"/>
      </w:pPr>
      <w:r>
        <w:t>Типовой договор лизинга.</w:t>
      </w:r>
    </w:p>
    <w:p w:rsidR="009230C4" w:rsidRDefault="009230C4">
      <w:pPr>
        <w:pStyle w:val="af0"/>
        <w:ind w:firstLine="567"/>
        <w:jc w:val="both"/>
        <w:rPr>
          <w:b/>
          <w:i/>
        </w:rPr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4. Международное регулирование лизинговых операций</w:t>
      </w:r>
    </w:p>
    <w:p w:rsidR="009230C4" w:rsidRDefault="009230C4">
      <w:pPr>
        <w:widowControl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Международные соглашения по лизингу. Конвенция УНИДРУА о международном финансовом лизинге. Международные ассоциации в области лизинга. Участие России в работе международных ассоциаций.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3"/>
        </w:numPr>
        <w:ind w:right="-5"/>
        <w:jc w:val="both"/>
      </w:pPr>
      <w:r>
        <w:t>Международные соглашения по лизингу.</w:t>
      </w:r>
    </w:p>
    <w:p w:rsidR="009230C4" w:rsidRDefault="009230C4">
      <w:pPr>
        <w:pStyle w:val="af0"/>
        <w:ind w:firstLine="567"/>
        <w:jc w:val="both"/>
        <w:rPr>
          <w:b/>
          <w:i/>
        </w:rPr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5. Участники лизинговых операций</w:t>
      </w:r>
    </w:p>
    <w:p w:rsidR="009230C4" w:rsidRDefault="009230C4">
      <w:pPr>
        <w:widowControl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Основные участники лизинговых операций. Место и роль поставщика предмета лизинга. Место и роль лизингодателя в системе лизинга. Банк как лизингодатель. Место и роль лизингополучателя в системе лизинга. Банк и небанковские кредитные организации как кредиторы в системе лизинга. Место и роль страховых компаний в системе лизинга. Функции Российской ассоциации лизинговых компаний («Рослизинг»).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4"/>
        </w:numPr>
        <w:ind w:right="-5"/>
        <w:jc w:val="both"/>
      </w:pPr>
      <w:r>
        <w:t>Основные участники лизинговых операций.</w:t>
      </w:r>
    </w:p>
    <w:p w:rsidR="009230C4" w:rsidRDefault="009230C4">
      <w:pPr>
        <w:pStyle w:val="af0"/>
        <w:ind w:firstLine="567"/>
        <w:jc w:val="both"/>
        <w:rPr>
          <w:b/>
          <w:i/>
        </w:rPr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6. Движимое и недвижимое имущество как объект лизинга</w:t>
      </w:r>
    </w:p>
    <w:p w:rsidR="009230C4" w:rsidRDefault="009230C4">
      <w:pPr>
        <w:widowControl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Движимое имущество (оборудование) как объект лизинга. Отраслевые особенности использования лизинга движимого имущества. Недвижимое имущество как объект лизинга. Отраслевые особенности использования лизинга недвижимого имущества. Имущество, запрещенное к свободному обращению на рынке лизинговых услуг.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5"/>
        </w:numPr>
        <w:ind w:right="-5"/>
        <w:jc w:val="both"/>
      </w:pPr>
      <w:r>
        <w:t>Движимое имущество (оборудование) как объект лизинга.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7. Виды лизинга</w:t>
      </w:r>
    </w:p>
    <w:p w:rsidR="009230C4" w:rsidRDefault="009230C4">
      <w:pPr>
        <w:widowControl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 xml:space="preserve">Различие типов лизинга по срокам осуществления. Оперативный лизинг: особенности и сфера применения. Финансовый лизинг: особенности и сфера применения. </w:t>
      </w:r>
      <w:r>
        <w:lastRenderedPageBreak/>
        <w:t>Возвратный лизинг: особенности и сфера применения. Прямой и косвенный лизинг. Экспортный и импортный лизинг. Генеральный лизинг. Сублизинг.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6"/>
        </w:numPr>
        <w:ind w:right="-5"/>
        <w:jc w:val="both"/>
      </w:pPr>
      <w:r>
        <w:t>Финансовый лизинг: особенности и сфера применения.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8. Ценообразование лизинга. Схемы лизинговых платежей</w:t>
      </w:r>
    </w:p>
    <w:p w:rsidR="009230C4" w:rsidRDefault="009230C4">
      <w:pPr>
        <w:widowControl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Ценообразование лизинга. Общая схема лизинговых платежей. Определение стоимости выкупаемого имущества. Расчет амортизационных отчислений. Определение комиссионного вознаграждения. Расчет платы за кредитные ресурсы. Страховые платежи в системе лизинга. Дополнительные услуги в системе лизинга. Компенсации лизинговых платежей встречными услугами.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7"/>
        </w:numPr>
        <w:ind w:right="-5"/>
        <w:jc w:val="both"/>
      </w:pPr>
      <w:r>
        <w:t>Общая схема лизинговых платежей.</w:t>
      </w:r>
    </w:p>
    <w:p w:rsidR="009230C4" w:rsidRDefault="001E73AF">
      <w:pPr>
        <w:widowControl/>
        <w:numPr>
          <w:ilvl w:val="0"/>
          <w:numId w:val="17"/>
        </w:numPr>
        <w:ind w:right="-5"/>
        <w:jc w:val="both"/>
      </w:pPr>
      <w:r>
        <w:t>Дополнительные услуги в системе лизинга.</w:t>
      </w:r>
    </w:p>
    <w:p w:rsidR="009230C4" w:rsidRDefault="009230C4">
      <w:pPr>
        <w:pStyle w:val="af0"/>
        <w:ind w:firstLine="567"/>
        <w:jc w:val="both"/>
        <w:rPr>
          <w:b/>
          <w:i/>
        </w:rPr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9. Налоговые последствия лизинговых операций</w:t>
      </w: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Налогообложение лизинговых операций. Налог на имущество у лизингодателя и лизингополучателя. Налог на прибыль у лизингодателя и лизингополучателя. Пути оптимизации налогооблагаемой базы у лизингополучателя. Особенности налогообложения лизинговых операций у субъектов малого бизнеса. Налоговые льготы при международном лизинге.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8"/>
        </w:numPr>
        <w:ind w:right="-5"/>
        <w:jc w:val="both"/>
      </w:pPr>
      <w:r>
        <w:t>Пути оптимизации налогооблагаемой базы у лизингополучателя.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10. Страхование лизинговых операций</w:t>
      </w: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Риски лизингодателя и их страхование. Риски лизингополучателя и их страхование. Особенности страхования при различных видах лизинга. Отличия в распределении рисков при лизинге и аренде.</w:t>
      </w:r>
    </w:p>
    <w:p w:rsidR="009230C4" w:rsidRDefault="009230C4">
      <w:pPr>
        <w:ind w:firstLine="567"/>
        <w:jc w:val="both"/>
        <w:rPr>
          <w:b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9"/>
        </w:numPr>
        <w:ind w:right="-5"/>
        <w:jc w:val="both"/>
      </w:pPr>
      <w:r>
        <w:t>Особенности страхования при различных видах лизинга.</w:t>
      </w:r>
    </w:p>
    <w:p w:rsidR="009230C4" w:rsidRDefault="009230C4">
      <w:pPr>
        <w:ind w:firstLine="567"/>
        <w:jc w:val="both"/>
        <w:rPr>
          <w:b/>
        </w:rPr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11. Методика сравнительного анализа лизинга и других источников финансирования основных средств предприятия</w:t>
      </w: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 xml:space="preserve">Методика сравнительного анализа лизинга и собственных источников финансирования основных средств предприятия. Методика сравнительного анализа лизинга и банковского кредитования как источников финансирования основных средств </w:t>
      </w:r>
      <w:r>
        <w:lastRenderedPageBreak/>
        <w:t>предприятия. Преимущества и недостатки лизинга по сравнению с другими источниками инвестирования.</w:t>
      </w:r>
    </w:p>
    <w:p w:rsidR="009230C4" w:rsidRDefault="009230C4">
      <w:pPr>
        <w:ind w:firstLine="403"/>
        <w:rPr>
          <w:b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20"/>
        </w:numPr>
        <w:ind w:right="-5"/>
        <w:jc w:val="both"/>
      </w:pPr>
      <w:r>
        <w:t>Преимущества и недостатки лизинга по сравнению с другими источниками инвестирования.</w:t>
      </w:r>
    </w:p>
    <w:p w:rsidR="009230C4" w:rsidRDefault="009230C4">
      <w:pPr>
        <w:ind w:firstLine="403"/>
        <w:rPr>
          <w:b/>
        </w:rPr>
      </w:pPr>
    </w:p>
    <w:p w:rsidR="009230C4" w:rsidRDefault="001E73A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9230C4" w:rsidRDefault="009230C4">
      <w:pPr>
        <w:ind w:firstLine="540"/>
        <w:jc w:val="center"/>
      </w:pPr>
    </w:p>
    <w:p w:rsidR="009230C4" w:rsidRDefault="001E73AF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9230C4" w:rsidRDefault="001E73AF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9230C4" w:rsidRDefault="001E73AF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«Лизинг»,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9230C4" w:rsidRDefault="001E73AF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9230C4" w:rsidRDefault="009230C4">
      <w:pPr>
        <w:ind w:firstLine="540"/>
        <w:jc w:val="center"/>
      </w:pPr>
    </w:p>
    <w:p w:rsidR="009230C4" w:rsidRDefault="001E73A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230C4" w:rsidRDefault="001E73AF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«Лизинг».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230C4" w:rsidRDefault="001E73A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230C4" w:rsidRDefault="001E73AF">
      <w:pPr>
        <w:ind w:firstLine="540"/>
        <w:jc w:val="both"/>
      </w:pPr>
      <w:r>
        <w:rPr>
          <w:b/>
        </w:rPr>
        <w:t>7.1. Основная учебная литература</w:t>
      </w:r>
    </w:p>
    <w:p w:rsidR="009230C4" w:rsidRDefault="009230C4">
      <w:pPr>
        <w:ind w:firstLine="540"/>
        <w:jc w:val="both"/>
      </w:pPr>
    </w:p>
    <w:p w:rsidR="009230C4" w:rsidRDefault="001E73AF">
      <w:pPr>
        <w:widowControl/>
        <w:numPr>
          <w:ilvl w:val="0"/>
          <w:numId w:val="3"/>
        </w:numPr>
        <w:jc w:val="both"/>
      </w:pPr>
      <w:r>
        <w:t>Корнийчук Г.А. Договоры аренды, найма и лизинг (2-е издание) – М.: Дашков и К, Ай Пи Эр Медиа, 2015. ЭБС IPR</w:t>
      </w:r>
      <w:r>
        <w:rPr>
          <w:lang w:val="en-US"/>
        </w:rPr>
        <w:t>books</w:t>
      </w:r>
      <w:r>
        <w:t xml:space="preserve">, по паролю. </w:t>
      </w:r>
    </w:p>
    <w:p w:rsidR="009230C4" w:rsidRDefault="001E73AF">
      <w:pPr>
        <w:widowControl/>
        <w:numPr>
          <w:ilvl w:val="0"/>
          <w:numId w:val="3"/>
        </w:numPr>
        <w:jc w:val="both"/>
      </w:pPr>
      <w:r>
        <w:t>Философова Т.Г. Лизинг [Электронный ресурс]: учебное пособие для студентов вузов, обучающихся по специальностям экономики и управления/ Философова Т.Г.— Электрон. текстовые данные.— М.: ЮНИТИ-ДАНА, 2017.— 191 c.— Режим доступа: http://www.iprbookshop.ru/71236.html.— ЭБС «IPRbooks»</w:t>
      </w:r>
    </w:p>
    <w:p w:rsidR="009230C4" w:rsidRDefault="009230C4">
      <w:pPr>
        <w:ind w:firstLine="540"/>
        <w:jc w:val="both"/>
      </w:pPr>
    </w:p>
    <w:p w:rsidR="009230C4" w:rsidRDefault="001E73AF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9230C4" w:rsidRDefault="009230C4">
      <w:pPr>
        <w:ind w:firstLine="540"/>
        <w:jc w:val="both"/>
      </w:pPr>
    </w:p>
    <w:p w:rsidR="009230C4" w:rsidRDefault="001E73AF">
      <w:pPr>
        <w:widowControl/>
        <w:numPr>
          <w:ilvl w:val="0"/>
          <w:numId w:val="23"/>
        </w:numPr>
        <w:jc w:val="both"/>
      </w:pPr>
      <w:r>
        <w:lastRenderedPageBreak/>
        <w:t>Адамов Н.А., Мельцас Е.О. Финансовая логистика и лизинг. Вопросы взаимодействия: Монография. – М.: ИД «Экономическая газета», ИТКОР, 2012. ЭБС IPRbooks, по паролю.</w:t>
      </w:r>
    </w:p>
    <w:p w:rsidR="009230C4" w:rsidRDefault="00DA3337">
      <w:pPr>
        <w:widowControl/>
        <w:numPr>
          <w:ilvl w:val="0"/>
          <w:numId w:val="23"/>
        </w:numPr>
        <w:jc w:val="both"/>
      </w:pPr>
      <w:hyperlink r:id="rId8">
        <w:r w:rsidR="001E73AF">
          <w:rPr>
            <w:rStyle w:val="-"/>
          </w:rPr>
          <w:t>Газман В.Д.</w:t>
        </w:r>
      </w:hyperlink>
      <w:r w:rsidR="001E73AF">
        <w:t xml:space="preserve"> </w:t>
      </w:r>
      <w:hyperlink r:id="rId9">
        <w:r w:rsidR="001E73AF">
          <w:rPr>
            <w:rStyle w:val="-"/>
          </w:rPr>
          <w:t>Лизинг. Статистика развития: Учеб. пособие для вузов по направлению «Экономика</w:t>
        </w:r>
      </w:hyperlink>
      <w:r w:rsidR="001E73AF">
        <w:t>». – М.: ГУ ВШЭ, 2011.</w:t>
      </w:r>
    </w:p>
    <w:p w:rsidR="009230C4" w:rsidRDefault="00DA3337">
      <w:pPr>
        <w:widowControl/>
        <w:numPr>
          <w:ilvl w:val="0"/>
          <w:numId w:val="23"/>
        </w:numPr>
        <w:jc w:val="both"/>
      </w:pPr>
      <w:hyperlink r:id="rId10">
        <w:r w:rsidR="001E73AF">
          <w:rPr>
            <w:rStyle w:val="-"/>
          </w:rPr>
          <w:t>Газман В.Д.</w:t>
        </w:r>
      </w:hyperlink>
      <w:r w:rsidR="001E73AF">
        <w:t xml:space="preserve"> </w:t>
      </w:r>
      <w:hyperlink r:id="rId11">
        <w:r w:rsidR="001E73AF">
          <w:rPr>
            <w:rStyle w:val="-"/>
          </w:rPr>
          <w:t>Лизинг: финансирование и секьюритизация: Учеб. пособие для вузов по направлению «Экономика</w:t>
        </w:r>
      </w:hyperlink>
      <w:r w:rsidR="001E73AF">
        <w:t>». – М.: ГУ ВШЭ, 2011.</w:t>
      </w:r>
    </w:p>
    <w:p w:rsidR="009230C4" w:rsidRDefault="00DA3337">
      <w:pPr>
        <w:widowControl/>
        <w:numPr>
          <w:ilvl w:val="0"/>
          <w:numId w:val="23"/>
        </w:numPr>
        <w:jc w:val="both"/>
      </w:pPr>
      <w:hyperlink r:id="rId12">
        <w:r w:rsidR="001E73AF">
          <w:rPr>
            <w:rStyle w:val="-"/>
          </w:rPr>
          <w:t>Горемыкин В.А.</w:t>
        </w:r>
      </w:hyperlink>
      <w:r w:rsidR="001E73AF">
        <w:t xml:space="preserve"> Лизинг</w:t>
      </w:r>
      <w:hyperlink r:id="rId13">
        <w:r w:rsidR="001E73AF">
          <w:rPr>
            <w:rStyle w:val="-"/>
          </w:rPr>
          <w:t xml:space="preserve">: Учеб. </w:t>
        </w:r>
      </w:hyperlink>
      <w:r w:rsidR="001E73AF">
        <w:t>– М.: Филинъ, 2009.</w:t>
      </w:r>
    </w:p>
    <w:p w:rsidR="009230C4" w:rsidRDefault="001E73AF">
      <w:pPr>
        <w:widowControl/>
        <w:numPr>
          <w:ilvl w:val="0"/>
          <w:numId w:val="23"/>
        </w:numPr>
        <w:jc w:val="both"/>
      </w:pPr>
      <w:r>
        <w:t>Кузнецов А.Н. Договор финансовой аренды (лизинг) и его место в современных рыночных отношениях РФ</w:t>
      </w:r>
      <w:hyperlink r:id="rId14">
        <w:r>
          <w:rPr>
            <w:rStyle w:val="-"/>
          </w:rPr>
          <w:t xml:space="preserve">: Учеб. пособие </w:t>
        </w:r>
      </w:hyperlink>
      <w:r>
        <w:t xml:space="preserve">– Саратов: Вузовское образование, 2013. 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9230C4" w:rsidRDefault="001E73AF">
      <w:pPr>
        <w:ind w:firstLine="540"/>
        <w:jc w:val="both"/>
      </w:pPr>
      <w:r>
        <w:rPr>
          <w:b/>
        </w:rPr>
        <w:t>7.3. Нормативные правовые акты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9230C4" w:rsidRDefault="001E73AF">
      <w:pPr>
        <w:widowControl/>
        <w:numPr>
          <w:ilvl w:val="0"/>
          <w:numId w:val="8"/>
        </w:numPr>
        <w:ind w:right="-5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9230C4" w:rsidRDefault="001E73AF">
      <w:pPr>
        <w:widowControl/>
        <w:numPr>
          <w:ilvl w:val="0"/>
          <w:numId w:val="8"/>
        </w:numPr>
        <w:ind w:right="-5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9230C4" w:rsidRDefault="001E73AF">
      <w:pPr>
        <w:widowControl/>
        <w:numPr>
          <w:ilvl w:val="0"/>
          <w:numId w:val="8"/>
        </w:numPr>
        <w:ind w:right="-5"/>
        <w:jc w:val="both"/>
      </w:pPr>
      <w:r>
        <w:t>Налоговый кодекс Российской Федерации (часть первая) от 31.07.1998 № 147-ФЗ (с последующими изм. и доп.).</w:t>
      </w:r>
    </w:p>
    <w:p w:rsidR="009230C4" w:rsidRDefault="001E73AF">
      <w:pPr>
        <w:widowControl/>
        <w:numPr>
          <w:ilvl w:val="0"/>
          <w:numId w:val="8"/>
        </w:numPr>
        <w:ind w:right="-5"/>
        <w:jc w:val="both"/>
      </w:pPr>
      <w:r>
        <w:t>Налоговый кодекс Российской Федерации (часть вторая) от 05.08.2000 № 118-ФЗ (с последующими изм. и доп.).</w:t>
      </w:r>
    </w:p>
    <w:p w:rsidR="009230C4" w:rsidRDefault="001E73AF">
      <w:pPr>
        <w:widowControl/>
        <w:numPr>
          <w:ilvl w:val="0"/>
          <w:numId w:val="8"/>
        </w:numPr>
        <w:ind w:right="-1"/>
        <w:jc w:val="both"/>
      </w:pPr>
      <w:r>
        <w:t>Федеральный закон «О присоединении Российской Федерации к Конвенции УНИДРУА о международном финансовом лизинге» от 8.02.1998 №16-ФЗ.</w:t>
      </w:r>
    </w:p>
    <w:p w:rsidR="009230C4" w:rsidRDefault="001E73AF">
      <w:pPr>
        <w:widowControl/>
        <w:numPr>
          <w:ilvl w:val="0"/>
          <w:numId w:val="8"/>
        </w:numPr>
        <w:ind w:right="-5"/>
        <w:jc w:val="both"/>
      </w:pPr>
      <w:r>
        <w:t>Федеральный закон РФ «О лизинге» от 29.10.1998 № 164-ФЗ.</w:t>
      </w:r>
    </w:p>
    <w:p w:rsidR="009230C4" w:rsidRDefault="001E73AF">
      <w:pPr>
        <w:widowControl/>
        <w:numPr>
          <w:ilvl w:val="0"/>
          <w:numId w:val="8"/>
        </w:numPr>
        <w:ind w:right="-5"/>
        <w:jc w:val="both"/>
      </w:pPr>
      <w:r>
        <w:t>Федеральный закон «О бухгалтерском учете» от 06.12.2011 № 402-ФЗ (с последующими изм. и доп.).</w:t>
      </w:r>
    </w:p>
    <w:p w:rsidR="009230C4" w:rsidRDefault="001E73AF">
      <w:pPr>
        <w:widowControl/>
        <w:numPr>
          <w:ilvl w:val="0"/>
          <w:numId w:val="8"/>
        </w:numPr>
        <w:ind w:right="-1"/>
        <w:jc w:val="both"/>
      </w:pPr>
      <w:r>
        <w:t>Постановление Правительства РФ «О государственной поддержке развития лизинговой деятельности в Российской Федерации» от 27.06.1996 №752 (с последующими изм. и доп.).</w:t>
      </w:r>
    </w:p>
    <w:p w:rsidR="009230C4" w:rsidRDefault="001E73AF">
      <w:pPr>
        <w:widowControl/>
        <w:numPr>
          <w:ilvl w:val="0"/>
          <w:numId w:val="8"/>
        </w:numPr>
        <w:ind w:right="-1"/>
        <w:jc w:val="both"/>
      </w:pPr>
      <w:r>
        <w:t>Постановление Правительства РФ «Об утверждении порядка предоставления государственных гарантий на осуществление лизинговых операций» от 3.09.1998 № 1020.</w:t>
      </w:r>
    </w:p>
    <w:p w:rsidR="009230C4" w:rsidRDefault="001E73AF">
      <w:pPr>
        <w:widowControl/>
        <w:numPr>
          <w:ilvl w:val="0"/>
          <w:numId w:val="8"/>
        </w:numPr>
        <w:ind w:right="-1"/>
        <w:jc w:val="both"/>
      </w:pPr>
      <w:r>
        <w:t xml:space="preserve">Приказ Министерства финансов РФ «Об отражении в бухгалтерском учете операций по договору лизинга» от 17.02.1997 №15. </w:t>
      </w:r>
    </w:p>
    <w:p w:rsidR="009230C4" w:rsidRDefault="001E73AF">
      <w:pPr>
        <w:widowControl/>
        <w:numPr>
          <w:ilvl w:val="0"/>
          <w:numId w:val="8"/>
        </w:numPr>
        <w:ind w:right="-1"/>
        <w:jc w:val="both"/>
      </w:pPr>
      <w:r>
        <w:t>Конвенция УНИДРУА о международном финансовом лизинге от 28.05.1988.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9230C4" w:rsidRDefault="001E73A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8. Современные профессиональные базы данных и информационные справочные системы 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15">
        <w:r>
          <w:rPr>
            <w:rStyle w:val="-"/>
          </w:rPr>
          <w:t>http://pravo.gov.ru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6">
        <w:r>
          <w:rPr>
            <w:rStyle w:val="-"/>
          </w:rPr>
          <w:t>http://fgosvo.ru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7">
        <w:r>
          <w:rPr>
            <w:rStyle w:val="-"/>
          </w:rPr>
          <w:t>http://www.ict.edu.ru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Научная электронная библиотека </w:t>
      </w:r>
      <w:hyperlink r:id="rId18">
        <w:r>
          <w:rPr>
            <w:rStyle w:val="-"/>
          </w:rPr>
          <w:t>http://www.elibrary.ru/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Национальная электронная библиотека </w:t>
      </w:r>
      <w:hyperlink r:id="rId19">
        <w:r>
          <w:rPr>
            <w:rStyle w:val="-"/>
          </w:rPr>
          <w:t>http://www.nns.ru/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lastRenderedPageBreak/>
        <w:t xml:space="preserve">Электронные ресурсы Российской государственной библиотеки </w:t>
      </w:r>
      <w:hyperlink r:id="rId20">
        <w:r>
          <w:rPr>
            <w:rStyle w:val="-"/>
          </w:rPr>
          <w:t>http://www.rsl.ru/ru/root3489/all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21">
        <w:r>
          <w:rPr>
            <w:rStyle w:val="-"/>
          </w:rPr>
          <w:t>http://webofscience.com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2">
        <w:r>
          <w:rPr>
            <w:rStyle w:val="-"/>
          </w:rPr>
          <w:t>http://neicon.ru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Базы данных издательства Springer </w:t>
      </w:r>
      <w:hyperlink r:id="rId23">
        <w:r>
          <w:rPr>
            <w:rStyle w:val="-"/>
          </w:rPr>
          <w:t>https://link.springer.com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Открытые данные государственных органов </w:t>
      </w:r>
      <w:hyperlink r:id="rId24">
        <w:r>
          <w:rPr>
            <w:rStyle w:val="-"/>
          </w:rPr>
          <w:t>http://data.gov.ru/</w:t>
        </w:r>
      </w:hyperlink>
    </w:p>
    <w:p w:rsidR="009230C4" w:rsidRDefault="00DA3337">
      <w:pPr>
        <w:widowControl/>
        <w:numPr>
          <w:ilvl w:val="0"/>
          <w:numId w:val="5"/>
        </w:numPr>
        <w:ind w:right="-5"/>
        <w:jc w:val="both"/>
      </w:pPr>
      <w:hyperlink r:id="rId25">
        <w:r w:rsidR="001E73AF">
          <w:rPr>
            <w:rStyle w:val="-"/>
          </w:rPr>
          <w:t>www.minfin.ru</w:t>
        </w:r>
      </w:hyperlink>
      <w:r w:rsidR="001E73AF">
        <w:t>. Сайт Министерства финансов РФ.</w:t>
      </w:r>
    </w:p>
    <w:p w:rsidR="009230C4" w:rsidRDefault="00DA3337">
      <w:pPr>
        <w:widowControl/>
        <w:numPr>
          <w:ilvl w:val="0"/>
          <w:numId w:val="5"/>
        </w:numPr>
        <w:ind w:right="-5"/>
        <w:jc w:val="both"/>
      </w:pPr>
      <w:hyperlink r:id="rId26" w:anchor="_blank" w:history="1">
        <w:r w:rsidR="001E73AF">
          <w:rPr>
            <w:rStyle w:val="-"/>
          </w:rPr>
          <w:t>www.finmanager.ru</w:t>
        </w:r>
      </w:hyperlink>
      <w:r w:rsidR="001E73AF">
        <w:t>. Сайт Высшей школы финансов и менеджмента РАНХиГС.</w:t>
      </w:r>
    </w:p>
    <w:p w:rsidR="009230C4" w:rsidRDefault="00DA3337">
      <w:pPr>
        <w:widowControl/>
        <w:numPr>
          <w:ilvl w:val="0"/>
          <w:numId w:val="5"/>
        </w:numPr>
        <w:ind w:right="-5"/>
        <w:jc w:val="both"/>
      </w:pPr>
      <w:hyperlink r:id="rId27" w:anchor="_blank" w:history="1">
        <w:r w:rsidR="001E73AF">
          <w:rPr>
            <w:rStyle w:val="-"/>
          </w:rPr>
          <w:t>inst-finman.ru</w:t>
        </w:r>
      </w:hyperlink>
      <w:r w:rsidR="001E73AF">
        <w:t>. Сайт журнала «Финансовый менеджмент».</w:t>
      </w:r>
    </w:p>
    <w:p w:rsidR="009230C4" w:rsidRDefault="00DA3337">
      <w:pPr>
        <w:widowControl/>
        <w:numPr>
          <w:ilvl w:val="0"/>
          <w:numId w:val="5"/>
        </w:numPr>
        <w:ind w:right="-5"/>
        <w:jc w:val="both"/>
      </w:pPr>
      <w:hyperlink r:id="rId28">
        <w:r w:rsidR="001E73AF">
          <w:rPr>
            <w:rStyle w:val="-"/>
          </w:rPr>
          <w:t>www.fcsm.ru</w:t>
        </w:r>
      </w:hyperlink>
      <w:r w:rsidR="001E73AF">
        <w:t>. Сайт Федеральной службы по финансовым рынкам.</w:t>
      </w:r>
    </w:p>
    <w:p w:rsidR="009230C4" w:rsidRDefault="00DA3337">
      <w:pPr>
        <w:widowControl/>
        <w:numPr>
          <w:ilvl w:val="0"/>
          <w:numId w:val="5"/>
        </w:numPr>
        <w:ind w:right="-5"/>
        <w:jc w:val="both"/>
      </w:pPr>
      <w:hyperlink r:id="rId29" w:anchor="_blank" w:history="1">
        <w:r w:rsidR="001E73AF">
          <w:rPr>
            <w:rStyle w:val="-"/>
          </w:rPr>
          <w:t>www.finansy.ru</w:t>
        </w:r>
      </w:hyperlink>
      <w:r w:rsidR="001E73AF">
        <w:t>. Федеральный образовательный портал ЭСМ.</w:t>
      </w:r>
    </w:p>
    <w:p w:rsidR="009230C4" w:rsidRDefault="00DA3337">
      <w:pPr>
        <w:widowControl/>
        <w:numPr>
          <w:ilvl w:val="0"/>
          <w:numId w:val="5"/>
        </w:numPr>
        <w:ind w:right="-5"/>
        <w:jc w:val="both"/>
      </w:pPr>
      <w:hyperlink r:id="rId30">
        <w:r w:rsidR="001E73AF">
          <w:rPr>
            <w:rStyle w:val="-"/>
          </w:rPr>
          <w:t>www.finance-journal.ru</w:t>
        </w:r>
      </w:hyperlink>
      <w:r w:rsidR="001E73AF">
        <w:t>. Сайт журнала «Финансы».</w:t>
      </w:r>
    </w:p>
    <w:p w:rsidR="009230C4" w:rsidRDefault="00DA3337">
      <w:pPr>
        <w:widowControl/>
        <w:numPr>
          <w:ilvl w:val="0"/>
          <w:numId w:val="5"/>
        </w:numPr>
        <w:ind w:right="-5"/>
        <w:jc w:val="both"/>
      </w:pPr>
      <w:hyperlink r:id="rId31">
        <w:r w:rsidR="001E73AF">
          <w:rPr>
            <w:rStyle w:val="-"/>
          </w:rPr>
          <w:t>www.rbc.ru</w:t>
        </w:r>
      </w:hyperlink>
      <w:r w:rsidR="001E73AF">
        <w:t>. Сайт газеты «Росбизнесконсалтинг».</w:t>
      </w:r>
    </w:p>
    <w:p w:rsidR="009230C4" w:rsidRDefault="00DA3337">
      <w:pPr>
        <w:widowControl/>
        <w:numPr>
          <w:ilvl w:val="0"/>
          <w:numId w:val="5"/>
        </w:numPr>
        <w:ind w:right="-5"/>
        <w:jc w:val="both"/>
      </w:pPr>
      <w:hyperlink r:id="rId32">
        <w:r w:rsidR="001E73AF">
          <w:rPr>
            <w:rStyle w:val="-"/>
          </w:rPr>
          <w:t>www.finansmag.ru</w:t>
        </w:r>
      </w:hyperlink>
      <w:r w:rsidR="001E73AF">
        <w:t>. Сайт делового журнала «Финанс».</w:t>
      </w:r>
    </w:p>
    <w:p w:rsidR="009230C4" w:rsidRDefault="00DA3337">
      <w:pPr>
        <w:widowControl/>
        <w:numPr>
          <w:ilvl w:val="0"/>
          <w:numId w:val="5"/>
        </w:numPr>
        <w:ind w:right="-5"/>
        <w:jc w:val="both"/>
      </w:pPr>
      <w:hyperlink r:id="rId33">
        <w:r w:rsidR="001E73AF">
          <w:rPr>
            <w:rStyle w:val="-"/>
          </w:rPr>
          <w:t>www.dengi.kommersant.ru</w:t>
        </w:r>
      </w:hyperlink>
      <w:r w:rsidR="001E73AF">
        <w:t>. Сайт журнала «Коммерсант.ru. Деньги».</w:t>
      </w:r>
    </w:p>
    <w:p w:rsidR="009230C4" w:rsidRDefault="00DA3337">
      <w:pPr>
        <w:widowControl/>
        <w:numPr>
          <w:ilvl w:val="0"/>
          <w:numId w:val="5"/>
        </w:numPr>
        <w:ind w:right="-5"/>
        <w:jc w:val="both"/>
      </w:pPr>
      <w:hyperlink r:id="rId34">
        <w:r w:rsidR="001E73AF">
          <w:rPr>
            <w:rStyle w:val="-"/>
          </w:rPr>
          <w:t>www.expert.ru</w:t>
        </w:r>
      </w:hyperlink>
      <w:r w:rsidR="001E73AF">
        <w:t>. Сайт журнала «Эксперт».</w:t>
      </w:r>
    </w:p>
    <w:p w:rsidR="009230C4" w:rsidRDefault="009230C4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9230C4" w:rsidRDefault="001E73AF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230C4" w:rsidRDefault="009230C4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</w:t>
            </w:r>
            <w:r>
              <w:rPr>
                <w:sz w:val="24"/>
                <w:szCs w:val="24"/>
              </w:rPr>
              <w:lastRenderedPageBreak/>
              <w:t xml:space="preserve">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</w:t>
            </w:r>
            <w:r>
              <w:rPr>
                <w:sz w:val="24"/>
                <w:szCs w:val="24"/>
              </w:rPr>
              <w:lastRenderedPageBreak/>
              <w:t>студентов предусматривает: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both"/>
              <w:rPr>
                <w:szCs w:val="24"/>
              </w:rPr>
            </w:pPr>
            <w: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9230C4" w:rsidRDefault="001E73AF">
            <w:pPr>
              <w:jc w:val="both"/>
              <w:rPr>
                <w:szCs w:val="24"/>
              </w:rPr>
            </w:pPr>
            <w:r>
              <w:t>В результате проведения коллоквиума преподаватель должен иметь представление: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 сильных и слабых сторонах своей методики чтения лекций;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студентами.</w:t>
            </w:r>
          </w:p>
          <w:p w:rsidR="009230C4" w:rsidRDefault="001E73AF">
            <w:pPr>
              <w:jc w:val="both"/>
              <w:rPr>
                <w:szCs w:val="24"/>
              </w:rPr>
            </w:pPr>
            <w:r>
              <w:t>В результате проведения коллоквиума студент должен иметь представление: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9230C4" w:rsidRDefault="001E73AF">
            <w:pPr>
              <w:jc w:val="both"/>
              <w:rPr>
                <w:szCs w:val="24"/>
              </w:rPr>
            </w:pPr>
            <w: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студенты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достижения большей достоверности результатов </w:t>
            </w:r>
            <w:r>
              <w:rPr>
                <w:sz w:val="24"/>
                <w:szCs w:val="24"/>
              </w:rPr>
              <w:lastRenderedPageBreak/>
              <w:t>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зачёту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«Лизинг» - это повторение всего материала дисциплины, по которому необходимо сдавать зачёт.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вопросах (задачах) зачета.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дисциплине «Лизинг» обучающиеся должны принимать во внимание, что: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практикумы способствуют получению более высокого уровня знаний и, как следствие, более высокой оценке на зачете;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зачёту необходимо начинать с первой лекции.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«Лизинг»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студента к экзамену включает в себя три этапа: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дисциплине «Лизинг» студенты должны принимать во внимание, что: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9230C4" w:rsidRDefault="009230C4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9230C4" w:rsidRDefault="001E73AF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9230C4" w:rsidRDefault="009230C4">
      <w:pPr>
        <w:numPr>
          <w:ilvl w:val="0"/>
          <w:numId w:val="2"/>
        </w:numPr>
        <w:ind w:left="0"/>
        <w:jc w:val="center"/>
        <w:rPr>
          <w:b/>
        </w:rPr>
      </w:pPr>
    </w:p>
    <w:p w:rsidR="009230C4" w:rsidRDefault="001E73AF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9230C4" w:rsidRDefault="009230C4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9230C4" w:rsidRDefault="009230C4"/>
    <w:p w:rsidR="009230C4" w:rsidRDefault="001E73AF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9230C4" w:rsidRDefault="009230C4"/>
    <w:p w:rsidR="009230C4" w:rsidRDefault="001E73AF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Финансы и кредит располагает следующими материально-техническими средствами, которые используются в процессе изучения дисциплины:</w:t>
      </w:r>
    </w:p>
    <w:p w:rsidR="009230C4" w:rsidRDefault="001E73A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9230C4" w:rsidRDefault="001E73AF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9230C4" w:rsidRDefault="001E73A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9230C4" w:rsidRDefault="001E73A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9230C4" w:rsidRDefault="001E73AF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9230C4" w:rsidRDefault="009230C4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9230C4" w:rsidRDefault="001E73AF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9230C4" w:rsidRDefault="009230C4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9230C4" w:rsidRDefault="001E73A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230C4" w:rsidRDefault="001E73A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9230C4" w:rsidRDefault="009230C4">
      <w:pPr>
        <w:spacing w:line="360" w:lineRule="auto"/>
        <w:jc w:val="both"/>
        <w:rPr>
          <w:b/>
        </w:rPr>
      </w:pPr>
    </w:p>
    <w:p w:rsidR="009230C4" w:rsidRDefault="001E73AF">
      <w:pPr>
        <w:spacing w:line="360" w:lineRule="auto"/>
        <w:jc w:val="center"/>
        <w:rPr>
          <w:b/>
        </w:rPr>
      </w:pPr>
      <w:r>
        <w:rPr>
          <w:b/>
        </w:rPr>
        <w:t xml:space="preserve">13. </w:t>
      </w:r>
      <w:bookmarkStart w:id="8" w:name="_Toc459975991"/>
      <w:bookmarkEnd w:id="8"/>
      <w:r>
        <w:rPr>
          <w:b/>
        </w:rPr>
        <w:t>Иные сведения и (или) материалы</w:t>
      </w:r>
    </w:p>
    <w:p w:rsidR="009230C4" w:rsidRDefault="001E73AF">
      <w:pPr>
        <w:spacing w:line="360" w:lineRule="auto"/>
        <w:jc w:val="both"/>
      </w:pPr>
      <w:r>
        <w:lastRenderedPageBreak/>
        <w:t xml:space="preserve"> </w:t>
      </w:r>
    </w:p>
    <w:p w:rsidR="009230C4" w:rsidRDefault="001E73AF">
      <w:pPr>
        <w:spacing w:line="360" w:lineRule="auto"/>
        <w:jc w:val="both"/>
      </w:pPr>
      <w:r>
        <w:t>Не предусмотрены.</w:t>
      </w:r>
    </w:p>
    <w:p w:rsidR="009230C4" w:rsidRDefault="009230C4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9230C4" w:rsidRDefault="001E73AF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Составитель: Балашов Ю.К, к.э.н., декан факультета экономики и права МПСУ</w:t>
      </w:r>
    </w:p>
    <w:p w:rsidR="009230C4" w:rsidRDefault="001E73AF">
      <w:pPr>
        <w:widowControl/>
        <w:spacing w:after="160" w:line="256" w:lineRule="auto"/>
        <w:rPr>
          <w:rFonts w:eastAsia="Times New Roman"/>
          <w:b/>
          <w:color w:val="222222"/>
        </w:rPr>
      </w:pPr>
      <w:r>
        <w:br w:type="page"/>
      </w:r>
    </w:p>
    <w:p w:rsidR="009230C4" w:rsidRDefault="001E73AF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9230C4" w:rsidRDefault="009230C4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9230C4" w:rsidRDefault="001E73A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9230C4" w:rsidRDefault="001E73AF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9" w:name="_Toc481796236"/>
      <w:bookmarkEnd w:id="9"/>
      <w:r>
        <w:rPr>
          <w:rFonts w:eastAsia="Times New Roman"/>
          <w:b/>
          <w:bCs/>
        </w:rPr>
        <w:t>Лист регистрации изменений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9230C4" w:rsidTr="006F0DC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9230C4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9230C4" w:rsidRDefault="001E73A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9230C4" w:rsidTr="006F0DC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9230C4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9230C4" w:rsidTr="006F0DC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9230C4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9230C4" w:rsidTr="006F0DC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9230C4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9230C4" w:rsidTr="006F0DC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9230C4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9230C4" w:rsidTr="006F0DC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9230C4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9230C4" w:rsidTr="006F0DC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9230C4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6F0DC1" w:rsidTr="006F0DC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DC1" w:rsidRDefault="006F0DC1" w:rsidP="006F0DC1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DC1" w:rsidRPr="00E94D2B" w:rsidRDefault="006F0DC1" w:rsidP="006F0DC1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DC1" w:rsidRPr="00E94D2B" w:rsidRDefault="006F0DC1" w:rsidP="006F0DC1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DC1" w:rsidRPr="00E94D2B" w:rsidRDefault="006F0DC1" w:rsidP="006F0DC1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6F0DC1" w:rsidTr="006F0DC1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DC1" w:rsidRDefault="006F0DC1" w:rsidP="006F0DC1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DC1" w:rsidRDefault="006F0DC1" w:rsidP="006F0DC1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DC1" w:rsidRDefault="006F0DC1" w:rsidP="006F0DC1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DC1" w:rsidRDefault="006F0DC1" w:rsidP="006F0DC1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9230C4" w:rsidRDefault="009230C4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9230C4">
      <w:footerReference w:type="default" r:id="rId35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37" w:rsidRDefault="00DA3337">
      <w:r>
        <w:separator/>
      </w:r>
    </w:p>
  </w:endnote>
  <w:endnote w:type="continuationSeparator" w:id="0">
    <w:p w:rsidR="00DA3337" w:rsidRDefault="00DA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Consolas">
    <w:panose1 w:val="020B060902020403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roman"/>
    <w:pitch w:val="variable"/>
  </w:font>
  <w:font w:name="Times NR Cyr MT">
    <w:charset w:val="CC"/>
    <w:family w:val="roman"/>
    <w:pitch w:val="variable"/>
  </w:font>
  <w:font w:name="Castellar">
    <w:panose1 w:val="020A0402060406010301"/>
    <w:charset w:val="CC"/>
    <w:family w:val="roman"/>
    <w:pitch w:val="variable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77482"/>
      <w:docPartObj>
        <w:docPartGallery w:val="Page Numbers (Bottom of Page)"/>
        <w:docPartUnique/>
      </w:docPartObj>
    </w:sdtPr>
    <w:sdtEndPr/>
    <w:sdtContent>
      <w:p w:rsidR="009230C4" w:rsidRDefault="001E73AF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345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37" w:rsidRDefault="00DA3337">
      <w:r>
        <w:separator/>
      </w:r>
    </w:p>
  </w:footnote>
  <w:footnote w:type="continuationSeparator" w:id="0">
    <w:p w:rsidR="00DA3337" w:rsidRDefault="00DA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591A"/>
    <w:multiLevelType w:val="multilevel"/>
    <w:tmpl w:val="F4F024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14652"/>
    <w:multiLevelType w:val="multilevel"/>
    <w:tmpl w:val="07384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65083"/>
    <w:multiLevelType w:val="multilevel"/>
    <w:tmpl w:val="E5BAD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A7573"/>
    <w:multiLevelType w:val="multilevel"/>
    <w:tmpl w:val="F70403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71DB1"/>
    <w:multiLevelType w:val="multilevel"/>
    <w:tmpl w:val="88D4C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52809"/>
    <w:multiLevelType w:val="multilevel"/>
    <w:tmpl w:val="1F22B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F0076"/>
    <w:multiLevelType w:val="multilevel"/>
    <w:tmpl w:val="9446BEF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29F4DED"/>
    <w:multiLevelType w:val="multilevel"/>
    <w:tmpl w:val="7682C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C535F0"/>
    <w:multiLevelType w:val="multilevel"/>
    <w:tmpl w:val="E08CE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125BCD"/>
    <w:multiLevelType w:val="multilevel"/>
    <w:tmpl w:val="1DDA9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104529"/>
    <w:multiLevelType w:val="multilevel"/>
    <w:tmpl w:val="CB7A8D2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573A38"/>
    <w:multiLevelType w:val="multilevel"/>
    <w:tmpl w:val="5324F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A739BB"/>
    <w:multiLevelType w:val="multilevel"/>
    <w:tmpl w:val="F71200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F222164"/>
    <w:multiLevelType w:val="multilevel"/>
    <w:tmpl w:val="581C9D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93143"/>
    <w:multiLevelType w:val="multilevel"/>
    <w:tmpl w:val="2FDA3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86C81"/>
    <w:multiLevelType w:val="multilevel"/>
    <w:tmpl w:val="D2FA6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A69AD"/>
    <w:multiLevelType w:val="multilevel"/>
    <w:tmpl w:val="CC0EAE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650F307E"/>
    <w:multiLevelType w:val="multilevel"/>
    <w:tmpl w:val="0582CB3E"/>
    <w:lvl w:ilvl="0">
      <w:start w:val="1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72A7A70"/>
    <w:multiLevelType w:val="multilevel"/>
    <w:tmpl w:val="E6B41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2686C"/>
    <w:multiLevelType w:val="multilevel"/>
    <w:tmpl w:val="9432D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74781"/>
    <w:multiLevelType w:val="multilevel"/>
    <w:tmpl w:val="AC3A9E26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3D2183"/>
    <w:multiLevelType w:val="multilevel"/>
    <w:tmpl w:val="BEEC0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64AA8"/>
    <w:multiLevelType w:val="multilevel"/>
    <w:tmpl w:val="8AF8AE5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23" w15:restartNumberingAfterBreak="0">
    <w:nsid w:val="78180801"/>
    <w:multiLevelType w:val="multilevel"/>
    <w:tmpl w:val="93F47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21"/>
  </w:num>
  <w:num w:numId="9">
    <w:abstractNumId w:val="20"/>
  </w:num>
  <w:num w:numId="10">
    <w:abstractNumId w:val="10"/>
  </w:num>
  <w:num w:numId="11">
    <w:abstractNumId w:val="19"/>
  </w:num>
  <w:num w:numId="12">
    <w:abstractNumId w:val="0"/>
  </w:num>
  <w:num w:numId="13">
    <w:abstractNumId w:val="23"/>
  </w:num>
  <w:num w:numId="14">
    <w:abstractNumId w:val="2"/>
  </w:num>
  <w:num w:numId="15">
    <w:abstractNumId w:val="11"/>
  </w:num>
  <w:num w:numId="16">
    <w:abstractNumId w:val="13"/>
  </w:num>
  <w:num w:numId="17">
    <w:abstractNumId w:val="15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  <w:num w:numId="22">
    <w:abstractNumId w:val="14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0C4"/>
    <w:rsid w:val="001E73AF"/>
    <w:rsid w:val="002345C0"/>
    <w:rsid w:val="006F0DC1"/>
    <w:rsid w:val="009230C4"/>
    <w:rsid w:val="00D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F364C-9E84-437B-956F-AB8226A5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9">
    <w:name w:val="Красная строка Знак1"/>
    <w:basedOn w:val="a8"/>
    <w:rsid w:val="0098419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a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c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d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e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f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0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1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2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B4609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ac.mpei.ru/notices/index/IdNotice:92086/Source:default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finmanager.ru/" TargetMode="External"/><Relationship Id="rId21" Type="http://schemas.openxmlformats.org/officeDocument/2006/relationships/hyperlink" Target="http://webofscience.com/" TargetMode="External"/><Relationship Id="rId34" Type="http://schemas.openxmlformats.org/officeDocument/2006/relationships/hyperlink" Target="http://www.exper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opac.mpei.ru/auteurs/view/17990/source:default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www.minfin.ru/" TargetMode="External"/><Relationship Id="rId33" Type="http://schemas.openxmlformats.org/officeDocument/2006/relationships/hyperlink" Target="http://www.dengi.kommers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vo.ru/" TargetMode="External"/><Relationship Id="rId20" Type="http://schemas.openxmlformats.org/officeDocument/2006/relationships/hyperlink" Target="http://www.rsl.ru/ru/root3489/all" TargetMode="External"/><Relationship Id="rId29" Type="http://schemas.openxmlformats.org/officeDocument/2006/relationships/hyperlink" Target="http://www.finans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ac.mpei.ru/notices/index/IdNotice:92086/Source:default" TargetMode="External"/><Relationship Id="rId24" Type="http://schemas.openxmlformats.org/officeDocument/2006/relationships/hyperlink" Target="http://data.gov.ru/" TargetMode="External"/><Relationship Id="rId32" Type="http://schemas.openxmlformats.org/officeDocument/2006/relationships/hyperlink" Target="http://www.finansmag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.gov.ru/" TargetMode="External"/><Relationship Id="rId23" Type="http://schemas.openxmlformats.org/officeDocument/2006/relationships/hyperlink" Target="https://link.springer.com/" TargetMode="External"/><Relationship Id="rId28" Type="http://schemas.openxmlformats.org/officeDocument/2006/relationships/hyperlink" Target="http://www.fcsm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pac.mpei.ru/auteurs/view/17990/source:default" TargetMode="External"/><Relationship Id="rId19" Type="http://schemas.openxmlformats.org/officeDocument/2006/relationships/hyperlink" Target="http://www.nns.ru/" TargetMode="External"/><Relationship Id="rId31" Type="http://schemas.openxmlformats.org/officeDocument/2006/relationships/hyperlink" Target="http://www.rb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ac.mpei.ru/notices/index/IdNotice:92086/Source:default" TargetMode="External"/><Relationship Id="rId14" Type="http://schemas.openxmlformats.org/officeDocument/2006/relationships/hyperlink" Target="http://opac.mpei.ru/notices/index/IdNotice:92086/Source:default" TargetMode="External"/><Relationship Id="rId22" Type="http://schemas.openxmlformats.org/officeDocument/2006/relationships/hyperlink" Target="http://neicon.ru/" TargetMode="External"/><Relationship Id="rId27" Type="http://schemas.openxmlformats.org/officeDocument/2006/relationships/hyperlink" Target="http://inst-finman.ru/" TargetMode="External"/><Relationship Id="rId30" Type="http://schemas.openxmlformats.org/officeDocument/2006/relationships/hyperlink" Target="http://www.finance-journal.ru/" TargetMode="External"/><Relationship Id="rId35" Type="http://schemas.openxmlformats.org/officeDocument/2006/relationships/footer" Target="footer1.xml"/><Relationship Id="rId8" Type="http://schemas.openxmlformats.org/officeDocument/2006/relationships/hyperlink" Target="http://opac.mpei.ru/auteurs/view/17990/source:defaul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5588</Words>
  <Characters>31853</Characters>
  <Application>Microsoft Office Word</Application>
  <DocSecurity>0</DocSecurity>
  <Lines>265</Lines>
  <Paragraphs>74</Paragraphs>
  <ScaleCrop>false</ScaleCrop>
  <Company>Microsoft</Company>
  <LinksUpToDate>false</LinksUpToDate>
  <CharactersWithSpaces>37367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19</cp:revision>
  <dcterms:created xsi:type="dcterms:W3CDTF">2017-10-17T05:24:00Z</dcterms:created>
  <dcterms:modified xsi:type="dcterms:W3CDTF">2022-10-05T13:46:00Z</dcterms:modified>
  <dc:language>ru-RU</dc:language>
</cp:coreProperties>
</file>