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A42D3A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A42D3A">
              <w:tc>
                <w:tcPr>
                  <w:tcW w:w="9635" w:type="dxa"/>
                  <w:shd w:val="clear" w:color="auto" w:fill="auto"/>
                </w:tcPr>
                <w:p w:rsidR="00A42D3A" w:rsidRDefault="007D69D7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450pt;height:71.25pt;visibility:visible;mso-wrap-style:square">
                        <v:imagedata r:id="rId7" o:title=""/>
                      </v:shape>
                    </w:pict>
                  </w:r>
                </w:p>
                <w:p w:rsidR="00A42D3A" w:rsidRDefault="00435C27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A42D3A" w:rsidRDefault="00435C27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</w:tc>
            </w:tr>
            <w:tr w:rsidR="00A42D3A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A42D3A" w:rsidRDefault="00435C27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115191, г. Москва, 4-й Рощинский проезд, 9А / Тел: + 7 (495) 796-92-62 / E-mail: 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@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  <w:sz w:val="22"/>
                    </w:rPr>
                    <w:t>.</w:t>
                  </w:r>
                  <w:r>
                    <w:rPr>
                      <w:rFonts w:ascii="Calibri" w:hAnsi="Calibri"/>
                      <w:sz w:val="22"/>
                      <w:lang w:val="en-US"/>
                    </w:rPr>
                    <w:t>ru</w:t>
                  </w:r>
                </w:p>
              </w:tc>
            </w:tr>
          </w:tbl>
          <w:p w:rsidR="00A42D3A" w:rsidRDefault="00A42D3A"/>
        </w:tc>
      </w:tr>
    </w:tbl>
    <w:p w:rsidR="00A42D3A" w:rsidRDefault="00A42D3A">
      <w:pPr>
        <w:rPr>
          <w:rFonts w:cs="TimesNewRomanPSMT"/>
          <w:b/>
        </w:rPr>
      </w:pPr>
    </w:p>
    <w:p w:rsidR="007D69D7" w:rsidRDefault="007D69D7" w:rsidP="007D69D7">
      <w:pPr>
        <w:pStyle w:val="ab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7D69D7" w:rsidRDefault="007D69D7" w:rsidP="007D69D7">
      <w:pPr>
        <w:pStyle w:val="ab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7D69D7" w:rsidRDefault="007D69D7" w:rsidP="007D69D7">
      <w:pPr>
        <w:pStyle w:val="ab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7D69D7" w:rsidRDefault="007D69D7" w:rsidP="007D69D7">
      <w:pPr>
        <w:pStyle w:val="ab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A42D3A" w:rsidRDefault="00A42D3A">
      <w:pPr>
        <w:jc w:val="center"/>
        <w:rPr>
          <w:b/>
        </w:rPr>
      </w:pPr>
      <w:bookmarkStart w:id="0" w:name="_GoBack"/>
      <w:bookmarkEnd w:id="0"/>
    </w:p>
    <w:p w:rsidR="00A42D3A" w:rsidRDefault="00A42D3A">
      <w:pPr>
        <w:jc w:val="center"/>
        <w:rPr>
          <w:b/>
        </w:rPr>
      </w:pPr>
    </w:p>
    <w:p w:rsidR="00A42D3A" w:rsidRDefault="00435C27">
      <w:pPr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A42D3A" w:rsidRDefault="00435C27">
      <w:pPr>
        <w:jc w:val="center"/>
      </w:pPr>
      <w:r>
        <w:t>Основы управленческого консультирования</w:t>
      </w:r>
    </w:p>
    <w:p w:rsidR="00A42D3A" w:rsidRDefault="00A42D3A">
      <w:pPr>
        <w:jc w:val="center"/>
      </w:pPr>
    </w:p>
    <w:p w:rsidR="00A42D3A" w:rsidRDefault="00435C27">
      <w:pPr>
        <w:jc w:val="center"/>
        <w:rPr>
          <w:b/>
        </w:rPr>
      </w:pPr>
      <w:r>
        <w:rPr>
          <w:b/>
        </w:rPr>
        <w:t>Направление подготовки</w:t>
      </w:r>
    </w:p>
    <w:p w:rsidR="00A42D3A" w:rsidRDefault="00435C27">
      <w:pPr>
        <w:jc w:val="center"/>
      </w:pPr>
      <w:r>
        <w:t>38.03.03 – Управление персоналом</w:t>
      </w:r>
    </w:p>
    <w:p w:rsidR="00A42D3A" w:rsidRDefault="00A42D3A">
      <w:pPr>
        <w:jc w:val="center"/>
      </w:pPr>
    </w:p>
    <w:p w:rsidR="00A42D3A" w:rsidRDefault="00435C27">
      <w:pPr>
        <w:jc w:val="center"/>
        <w:rPr>
          <w:b/>
        </w:rPr>
      </w:pPr>
      <w:r>
        <w:rPr>
          <w:b/>
        </w:rPr>
        <w:t>Направленность (профиль) подготовки</w:t>
      </w:r>
    </w:p>
    <w:p w:rsidR="00A42D3A" w:rsidRDefault="00435C27">
      <w:pPr>
        <w:jc w:val="center"/>
      </w:pPr>
      <w:r>
        <w:t>Управление персоналом организации</w:t>
      </w:r>
    </w:p>
    <w:p w:rsidR="00A42D3A" w:rsidRDefault="00A42D3A">
      <w:pPr>
        <w:jc w:val="center"/>
      </w:pPr>
    </w:p>
    <w:p w:rsidR="00A42D3A" w:rsidRDefault="00435C27">
      <w:pPr>
        <w:jc w:val="center"/>
        <w:rPr>
          <w:b/>
        </w:rPr>
      </w:pPr>
      <w:r>
        <w:rPr>
          <w:b/>
        </w:rPr>
        <w:t>Квалификация (степень) выпускника</w:t>
      </w:r>
    </w:p>
    <w:p w:rsidR="00A42D3A" w:rsidRDefault="00435C27">
      <w:pPr>
        <w:jc w:val="center"/>
      </w:pPr>
      <w:r>
        <w:t>Бакалавр</w:t>
      </w:r>
    </w:p>
    <w:p w:rsidR="00A42D3A" w:rsidRDefault="00A42D3A">
      <w:pPr>
        <w:jc w:val="center"/>
      </w:pPr>
    </w:p>
    <w:p w:rsidR="00A42D3A" w:rsidRDefault="00435C27">
      <w:pPr>
        <w:jc w:val="center"/>
        <w:rPr>
          <w:b/>
        </w:rPr>
      </w:pPr>
      <w:r>
        <w:rPr>
          <w:b/>
        </w:rPr>
        <w:t>Форма обучения</w:t>
      </w:r>
    </w:p>
    <w:p w:rsidR="00A42D3A" w:rsidRDefault="00435C27">
      <w:pPr>
        <w:jc w:val="center"/>
        <w:rPr>
          <w:i/>
        </w:rPr>
      </w:pPr>
      <w:r>
        <w:rPr>
          <w:i/>
        </w:rPr>
        <w:t>Заочная</w:t>
      </w: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A42D3A">
      <w:pPr>
        <w:jc w:val="center"/>
      </w:pPr>
    </w:p>
    <w:p w:rsidR="00A42D3A" w:rsidRDefault="00435C27">
      <w:pPr>
        <w:jc w:val="center"/>
        <w:rPr>
          <w:i/>
        </w:rPr>
      </w:pPr>
      <w:r>
        <w:rPr>
          <w:i/>
        </w:rPr>
        <w:t>Москва</w:t>
      </w:r>
    </w:p>
    <w:p w:rsidR="00A42D3A" w:rsidRDefault="00435C27">
      <w:pPr>
        <w:jc w:val="center"/>
        <w:rPr>
          <w:i/>
        </w:rPr>
      </w:pPr>
      <w:r>
        <w:rPr>
          <w:i/>
        </w:rPr>
        <w:t>2019</w:t>
      </w:r>
      <w:r>
        <w:br w:type="page"/>
      </w:r>
    </w:p>
    <w:p w:rsidR="00A42D3A" w:rsidRDefault="00A42D3A">
      <w:pPr>
        <w:suppressAutoHyphens w:val="0"/>
        <w:jc w:val="center"/>
        <w:rPr>
          <w:sz w:val="28"/>
          <w:szCs w:val="28"/>
        </w:rPr>
      </w:pPr>
    </w:p>
    <w:p w:rsidR="00A42D3A" w:rsidRDefault="00435C27">
      <w:pPr>
        <w:suppressAutoHyphens w:val="0"/>
        <w:jc w:val="center"/>
      </w:pPr>
      <w:r>
        <w:rPr>
          <w:sz w:val="28"/>
          <w:szCs w:val="28"/>
        </w:rPr>
        <w:t>СОДЕРЖАНИЕ</w:t>
      </w:r>
    </w:p>
    <w:p w:rsidR="00A42D3A" w:rsidRDefault="00A42D3A">
      <w:pPr>
        <w:suppressAutoHyphens w:val="0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Место учебной дисциплины (модуля) в структуре основной профессиональной образовательной программы бакалавриата 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tabs>
                <w:tab w:val="left" w:pos="567"/>
                <w:tab w:val="left" w:pos="1276"/>
              </w:tabs>
              <w:suppressAutoHyphens w:val="0"/>
              <w:ind w:left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3.1 Объём дисциплины (модуля) по видам учебных занятий (в часах)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1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A42D3A">
        <w:tc>
          <w:tcPr>
            <w:tcW w:w="9179" w:type="dxa"/>
            <w:shd w:val="clear" w:color="auto" w:fill="auto"/>
          </w:tcPr>
          <w:p w:rsidR="00A42D3A" w:rsidRDefault="00435C27">
            <w:pPr>
              <w:widowControl w:val="0"/>
              <w:numPr>
                <w:ilvl w:val="0"/>
                <w:numId w:val="4"/>
              </w:numPr>
              <w:tabs>
                <w:tab w:val="left" w:pos="567"/>
                <w:tab w:val="left" w:pos="1276"/>
              </w:tabs>
              <w:suppressAutoHyphens w:val="0"/>
              <w:ind w:hanging="1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A42D3A" w:rsidRDefault="00435C27">
            <w:pPr>
              <w:widowControl w:val="0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</w:tbl>
    <w:p w:rsidR="00A42D3A" w:rsidRDefault="00435C27">
      <w:pPr>
        <w:ind w:firstLine="709"/>
      </w:pPr>
      <w:r>
        <w:br w:type="page"/>
      </w:r>
    </w:p>
    <w:p w:rsidR="00A42D3A" w:rsidRDefault="00A42D3A">
      <w:pPr>
        <w:ind w:firstLine="709"/>
      </w:pPr>
    </w:p>
    <w:p w:rsidR="00A42D3A" w:rsidRDefault="00435C27">
      <w:pPr>
        <w:numPr>
          <w:ilvl w:val="0"/>
          <w:numId w:val="5"/>
        </w:numPr>
        <w:tabs>
          <w:tab w:val="left" w:pos="0"/>
        </w:tabs>
        <w:suppressAutoHyphens w:val="0"/>
        <w:ind w:left="0"/>
        <w:jc w:val="both"/>
        <w:rPr>
          <w:rFonts w:eastAsia="TimesNewRomanPSMT"/>
          <w:lang w:eastAsia="en-US"/>
        </w:rPr>
      </w:pPr>
      <w:r>
        <w:rPr>
          <w:b/>
        </w:rPr>
        <w:t xml:space="preserve">Перечень планируемых результатов обучения по дисциплине, соотнесенных с планируемыми результатами </w:t>
      </w:r>
      <w:r>
        <w:rPr>
          <w:b/>
          <w:lang w:eastAsia="ru-RU"/>
        </w:rPr>
        <w:t>освоения основной профессиональной образовательной программы</w:t>
      </w:r>
    </w:p>
    <w:p w:rsidR="00A42D3A" w:rsidRDefault="00A42D3A">
      <w:pPr>
        <w:shd w:val="clear" w:color="auto" w:fill="FFFFFF"/>
        <w:spacing w:after="200" w:line="276" w:lineRule="auto"/>
        <w:ind w:firstLine="708"/>
        <w:jc w:val="both"/>
      </w:pPr>
    </w:p>
    <w:p w:rsidR="00A42D3A" w:rsidRDefault="00435C27">
      <w:pPr>
        <w:shd w:val="clear" w:color="auto" w:fill="FFFFFF"/>
        <w:spacing w:after="200" w:line="276" w:lineRule="auto"/>
        <w:ind w:firstLine="708"/>
        <w:jc w:val="both"/>
        <w:rPr>
          <w:b/>
        </w:rPr>
      </w:pPr>
      <w:r>
        <w:t>В результате освоения ОПОП бакалавриата обучающийся должен овладеть следующими результатами обучения по дисциплине (модулю) Основы управленческого консультирования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61"/>
        <w:gridCol w:w="3833"/>
        <w:gridCol w:w="4537"/>
      </w:tblGrid>
      <w:tr w:rsidR="00A42D3A"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Коды компетенции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результаты освоения ОПОП</w:t>
            </w:r>
          </w:p>
          <w:p w:rsidR="00A42D3A" w:rsidRDefault="00435C2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Содержание компетенций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A42D3A"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  <w:rPr>
                <w:b/>
              </w:rPr>
            </w:pPr>
            <w:r>
              <w:rPr>
                <w:b/>
              </w:rPr>
              <w:t>ОПК-5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</w:pPr>
            <w:r>
              <w:t>способность анализировать результаты исследований в контексте целей и задач своей организации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</w:pPr>
            <w:r>
              <w:rPr>
                <w:i/>
              </w:rPr>
              <w:t>Знать:</w:t>
            </w:r>
            <w:r>
              <w:t xml:space="preserve"> основные исследования в области управленческого консультирования, базовые категории и понятия, теоретические подходы к изучению, закономерности его становления, функционирования и развития.</w:t>
            </w:r>
          </w:p>
          <w:p w:rsidR="00A42D3A" w:rsidRDefault="00435C27">
            <w:pPr>
              <w:jc w:val="both"/>
            </w:pPr>
            <w:r>
              <w:rPr>
                <w:i/>
              </w:rPr>
              <w:t>Уметь:</w:t>
            </w:r>
            <w:r>
              <w:t xml:space="preserve"> анализировать результаты исследований в контексте целей и задач своей организации</w:t>
            </w:r>
          </w:p>
          <w:p w:rsidR="00A42D3A" w:rsidRDefault="00435C27">
            <w:pPr>
              <w:jc w:val="both"/>
            </w:pPr>
            <w:r>
              <w:rPr>
                <w:i/>
              </w:rPr>
              <w:t>Владеть:</w:t>
            </w:r>
            <w:r>
              <w:rPr>
                <w:lang w:val="x-none"/>
              </w:rPr>
              <w:t xml:space="preserve"> </w:t>
            </w:r>
            <w:r>
              <w:t xml:space="preserve">навыками использования и применения на практике результатов исследований контексте целей и задач своей организации. </w:t>
            </w:r>
          </w:p>
        </w:tc>
      </w:tr>
      <w:tr w:rsidR="00A42D3A"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  <w:rPr>
                <w:b/>
              </w:rPr>
            </w:pPr>
            <w:r>
              <w:rPr>
                <w:b/>
              </w:rPr>
              <w:t>ПК-31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</w:pPr>
            <w:r>
              <w:t>Способность и готовность оказывать консультации по формированию слаженного, нацеленного на результат трудового коллектива (взаимоотношения, морально-психологиче6ский климат), умением применять инструменты прикладной социологии в формировании и воспитании трудового коллектива.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</w:pPr>
            <w:r>
              <w:rPr>
                <w:i/>
              </w:rPr>
              <w:t>Знать:</w:t>
            </w:r>
            <w:r>
              <w:t xml:space="preserve"> основные категории и понятия, закономерности становления, функционирования и организационного консультирования в России и в мире. </w:t>
            </w:r>
          </w:p>
          <w:p w:rsidR="00A42D3A" w:rsidRDefault="00435C27">
            <w:pPr>
              <w:jc w:val="both"/>
              <w:rPr>
                <w:i/>
              </w:rPr>
            </w:pPr>
            <w:r>
              <w:rPr>
                <w:i/>
              </w:rPr>
              <w:t>Уметь:</w:t>
            </w:r>
            <w:r>
              <w:t xml:space="preserve"> самостоятельно оказывать консультации по формированию слаженного, нацеленного на результат трудового коллектива (взаимоотношения, морально-психологиче6ский климат).</w:t>
            </w:r>
            <w:r>
              <w:rPr>
                <w:i/>
              </w:rPr>
              <w:t xml:space="preserve"> Владеть: </w:t>
            </w:r>
            <w:r>
              <w:t>инструментами прикладной социологии в формировании и воспитании трудового коллектива.</w:t>
            </w:r>
          </w:p>
        </w:tc>
      </w:tr>
      <w:tr w:rsidR="00A42D3A"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  <w:rPr>
                <w:b/>
              </w:rPr>
            </w:pPr>
            <w:r>
              <w:rPr>
                <w:b/>
              </w:rPr>
              <w:t>ПК-32</w:t>
            </w:r>
          </w:p>
        </w:tc>
        <w:tc>
          <w:tcPr>
            <w:tcW w:w="3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</w:pPr>
            <w:r>
              <w:t>владение навыками диагностики организационной культуры и умением применять их на практике, умением обеспечивать соблюдение этических норм взаимоотношений в организации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</w:pPr>
            <w:r>
              <w:rPr>
                <w:i/>
              </w:rPr>
              <w:t>Знать:</w:t>
            </w:r>
            <w:r>
              <w:t xml:space="preserve"> методы сбора, обработки и анализа информации для диагностики состояния организации.</w:t>
            </w:r>
          </w:p>
          <w:p w:rsidR="00A42D3A" w:rsidRDefault="00435C27">
            <w:pPr>
              <w:jc w:val="both"/>
            </w:pPr>
            <w:r>
              <w:rPr>
                <w:i/>
              </w:rPr>
              <w:t>Уметь:</w:t>
            </w:r>
            <w:r>
              <w:t xml:space="preserve"> применять инструменты прикладных исследований в области организационной культуры.</w:t>
            </w:r>
          </w:p>
          <w:p w:rsidR="00A42D3A" w:rsidRDefault="00435C27">
            <w:pPr>
              <w:jc w:val="both"/>
              <w:rPr>
                <w:b/>
              </w:rPr>
            </w:pPr>
            <w:r>
              <w:t>Вл</w:t>
            </w:r>
            <w:r>
              <w:rPr>
                <w:i/>
              </w:rPr>
              <w:t>адеть:</w:t>
            </w:r>
            <w:r>
              <w:t xml:space="preserve"> навыками сбора, обработки и анализа информации для принятия решений по обеспечению соблюдения этических норм взаимоотношений в организации, исследования внутренних и внешних факторов, влияющих на эффективность деятельности персонала. </w:t>
            </w:r>
          </w:p>
        </w:tc>
      </w:tr>
    </w:tbl>
    <w:p w:rsidR="00A42D3A" w:rsidRDefault="00A42D3A">
      <w:pPr>
        <w:tabs>
          <w:tab w:val="left" w:pos="709"/>
        </w:tabs>
        <w:suppressAutoHyphens w:val="0"/>
        <w:ind w:firstLine="720"/>
        <w:jc w:val="both"/>
        <w:rPr>
          <w:b/>
          <w:i/>
        </w:rPr>
      </w:pPr>
    </w:p>
    <w:p w:rsidR="00A42D3A" w:rsidRDefault="00435C27">
      <w:pPr>
        <w:numPr>
          <w:ilvl w:val="0"/>
          <w:numId w:val="5"/>
        </w:numPr>
        <w:tabs>
          <w:tab w:val="left" w:pos="284"/>
        </w:tabs>
        <w:suppressAutoHyphens w:val="0"/>
        <w:ind w:left="0"/>
        <w:jc w:val="both"/>
        <w:rPr>
          <w:b/>
          <w:lang w:eastAsia="ru-RU"/>
        </w:rPr>
      </w:pPr>
      <w:r>
        <w:rPr>
          <w:b/>
          <w:lang w:eastAsia="ru-RU"/>
        </w:rPr>
        <w:lastRenderedPageBreak/>
        <w:t>Место учебной дисциплины в структуре основной профессиональной образовательной программы бакалавриата</w:t>
      </w:r>
    </w:p>
    <w:p w:rsidR="00A42D3A" w:rsidRDefault="00A42D3A">
      <w:pPr>
        <w:tabs>
          <w:tab w:val="left" w:pos="284"/>
        </w:tabs>
        <w:ind w:firstLine="567"/>
        <w:jc w:val="both"/>
        <w:rPr>
          <w:rFonts w:eastAsia="TimesNewRomanPSMT"/>
          <w:lang w:eastAsia="en-US"/>
        </w:rPr>
      </w:pPr>
    </w:p>
    <w:p w:rsidR="00A42D3A" w:rsidRDefault="00435C27">
      <w:pPr>
        <w:tabs>
          <w:tab w:val="left" w:pos="284"/>
        </w:tabs>
        <w:ind w:firstLine="567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Учебная дисциплина</w:t>
      </w:r>
      <w:r>
        <w:rPr>
          <w:rFonts w:eastAsia="Calibri"/>
        </w:rPr>
        <w:t xml:space="preserve"> Основы управленческого консультирования </w:t>
      </w:r>
      <w:r>
        <w:rPr>
          <w:rFonts w:eastAsia="TimesNewRomanPSMT"/>
          <w:lang w:eastAsia="en-US"/>
        </w:rPr>
        <w:t>реализуется в рамках дисциплин по выбору вариативной части.</w:t>
      </w:r>
    </w:p>
    <w:p w:rsidR="00A42D3A" w:rsidRDefault="00435C27">
      <w:pPr>
        <w:shd w:val="clear" w:color="auto" w:fill="FFFFFF"/>
        <w:tabs>
          <w:tab w:val="left" w:pos="284"/>
        </w:tabs>
        <w:ind w:firstLine="567"/>
        <w:jc w:val="both"/>
      </w:pPr>
      <w:r>
        <w:rPr>
          <w:rFonts w:eastAsia="TimesNewRomanPSMT"/>
          <w:lang w:eastAsia="en-US"/>
        </w:rPr>
        <w:t xml:space="preserve">Для освоения дисциплины необходимы компетенции, сформированные в рамках следующих дисциплин ОПОП: </w:t>
      </w:r>
      <w:r>
        <w:rPr>
          <w:lang w:eastAsia="ru-RU"/>
        </w:rPr>
        <w:t xml:space="preserve">«Теория управления», «Основы государственного и муниципального управления», «Основы управления персоналом», «Прогнозирование и планирование», «Деловые коммуникации», «Методы принятия управленческих решений», «Инновационный менеджмент».  </w:t>
      </w:r>
    </w:p>
    <w:p w:rsidR="00A42D3A" w:rsidRDefault="00435C27">
      <w:pPr>
        <w:widowControl w:val="0"/>
        <w:tabs>
          <w:tab w:val="left" w:pos="284"/>
        </w:tabs>
        <w:ind w:right="102" w:firstLine="567"/>
        <w:jc w:val="both"/>
      </w:pPr>
      <w:r>
        <w:t>Учебная дисциплина изучается на 5 курсе в 9 семестре (для заочной формы обучения).</w:t>
      </w:r>
    </w:p>
    <w:p w:rsidR="00A42D3A" w:rsidRDefault="00A42D3A">
      <w:pPr>
        <w:widowControl w:val="0"/>
        <w:tabs>
          <w:tab w:val="left" w:pos="284"/>
          <w:tab w:val="left" w:pos="5605"/>
          <w:tab w:val="left" w:pos="8323"/>
        </w:tabs>
        <w:ind w:right="102" w:firstLine="567"/>
      </w:pPr>
    </w:p>
    <w:p w:rsidR="00A42D3A" w:rsidRDefault="00435C27">
      <w:pPr>
        <w:pStyle w:val="af4"/>
        <w:numPr>
          <w:ilvl w:val="0"/>
          <w:numId w:val="5"/>
        </w:numPr>
        <w:tabs>
          <w:tab w:val="left" w:pos="284"/>
        </w:tabs>
        <w:spacing w:before="64" w:line="240" w:lineRule="auto"/>
        <w:ind w:left="0" w:right="218"/>
      </w:pPr>
      <w:r>
        <w:rPr>
          <w:rFonts w:ascii="Times New Roman" w:hAnsi="Times New Roman" w:cs="Times New Roman"/>
          <w:b/>
          <w:sz w:val="24"/>
          <w:szCs w:val="24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A42D3A" w:rsidRDefault="00A42D3A">
      <w:pPr>
        <w:pStyle w:val="af4"/>
        <w:tabs>
          <w:tab w:val="left" w:pos="284"/>
          <w:tab w:val="left" w:pos="425"/>
          <w:tab w:val="left" w:pos="9298"/>
        </w:tabs>
        <w:spacing w:before="64" w:line="240" w:lineRule="auto"/>
        <w:ind w:left="0" w:right="21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A42D3A" w:rsidRDefault="00435C27">
      <w:pPr>
        <w:pStyle w:val="af4"/>
        <w:tabs>
          <w:tab w:val="left" w:pos="284"/>
          <w:tab w:val="left" w:pos="425"/>
          <w:tab w:val="left" w:pos="9298"/>
        </w:tabs>
        <w:spacing w:before="64" w:line="240" w:lineRule="auto"/>
        <w:ind w:left="0" w:right="218" w:firstLine="567"/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>бщая трудоемкость (объем) дисциплины составляет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2D3A" w:rsidRDefault="00A42D3A">
      <w:pPr>
        <w:pStyle w:val="2"/>
        <w:numPr>
          <w:ilvl w:val="1"/>
          <w:numId w:val="1"/>
        </w:numPr>
        <w:tabs>
          <w:tab w:val="left" w:pos="284"/>
        </w:tabs>
        <w:ind w:left="0" w:firstLine="567"/>
      </w:pPr>
    </w:p>
    <w:p w:rsidR="00A42D3A" w:rsidRDefault="00435C27">
      <w:pPr>
        <w:pStyle w:val="2"/>
        <w:numPr>
          <w:ilvl w:val="1"/>
          <w:numId w:val="1"/>
        </w:numPr>
        <w:tabs>
          <w:tab w:val="left" w:pos="284"/>
        </w:tabs>
        <w:ind w:left="0" w:firstLine="567"/>
      </w:pPr>
      <w:r>
        <w:rPr>
          <w:i/>
        </w:rPr>
        <w:t>3.1 Объём дисциплины по видам учебных занятий (в</w:t>
      </w:r>
      <w:r>
        <w:rPr>
          <w:i/>
          <w:spacing w:val="-21"/>
        </w:rPr>
        <w:t xml:space="preserve"> </w:t>
      </w:r>
      <w:r>
        <w:t>часах)</w:t>
      </w:r>
    </w:p>
    <w:p w:rsidR="00A42D3A" w:rsidRDefault="00A42D3A">
      <w:pPr>
        <w:pStyle w:val="ab"/>
      </w:pPr>
    </w:p>
    <w:tbl>
      <w:tblPr>
        <w:tblW w:w="864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43"/>
        <w:gridCol w:w="4804"/>
      </w:tblGrid>
      <w:tr w:rsidR="00A42D3A">
        <w:trPr>
          <w:trHeight w:val="480"/>
          <w:jc w:val="center"/>
        </w:trPr>
        <w:tc>
          <w:tcPr>
            <w:tcW w:w="384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right="2018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Объём дисциплины</w:t>
            </w:r>
          </w:p>
        </w:tc>
        <w:tc>
          <w:tcPr>
            <w:tcW w:w="480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 часов</w:t>
            </w:r>
          </w:p>
        </w:tc>
      </w:tr>
      <w:tr w:rsidR="00A42D3A">
        <w:trPr>
          <w:trHeight w:val="691"/>
          <w:jc w:val="center"/>
        </w:trPr>
        <w:tc>
          <w:tcPr>
            <w:tcW w:w="384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A42D3A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заочная форма обучения</w:t>
            </w:r>
          </w:p>
        </w:tc>
      </w:tr>
      <w:tr w:rsidR="00A42D3A">
        <w:trPr>
          <w:trHeight w:hRule="exact" w:val="571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Общая трудоемкость дисциплины</w:t>
            </w:r>
          </w:p>
        </w:tc>
        <w:tc>
          <w:tcPr>
            <w:tcW w:w="480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</w:t>
            </w:r>
          </w:p>
        </w:tc>
      </w:tr>
      <w:tr w:rsidR="00A42D3A">
        <w:trPr>
          <w:trHeight w:hRule="exact" w:val="99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Контактная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</w:tr>
      <w:tr w:rsidR="00A42D3A">
        <w:trPr>
          <w:trHeight w:hRule="exact" w:val="565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lang w:eastAsia="ru-RU"/>
              </w:rPr>
              <w:t>)</w:t>
            </w:r>
            <w:r>
              <w:rPr>
                <w:color w:val="000000"/>
                <w:lang w:eastAsia="ru-RU"/>
              </w:rPr>
              <w:t>: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</w:tr>
      <w:tr w:rsidR="00A42D3A">
        <w:trPr>
          <w:trHeight w:hRule="exact" w:val="43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</w:tc>
      </w:tr>
      <w:tr w:rsidR="00A42D3A">
        <w:trPr>
          <w:trHeight w:hRule="exact" w:val="296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Лекции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</w:tr>
      <w:tr w:rsidR="00A42D3A">
        <w:trPr>
          <w:trHeight w:hRule="exact" w:val="587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семинары, практические занятия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A42D3A">
        <w:trPr>
          <w:trHeight w:hRule="exact" w:val="393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лабораторные работы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  <w:r>
              <w:rPr>
                <w:color w:val="000000"/>
                <w:shd w:val="clear" w:color="auto" w:fill="FFFF00"/>
                <w:lang w:eastAsia="ru-RU"/>
              </w:rPr>
              <w:t xml:space="preserve"> </w:t>
            </w:r>
          </w:p>
          <w:p w:rsidR="00A42D3A" w:rsidRDefault="00435C27">
            <w:pPr>
              <w:suppressAutoHyphens w:val="0"/>
              <w:jc w:val="center"/>
              <w:rPr>
                <w:color w:val="000000"/>
                <w:shd w:val="clear" w:color="auto" w:fill="FFFF00"/>
                <w:lang w:eastAsia="ru-RU"/>
              </w:rPr>
            </w:pPr>
            <w:r>
              <w:rPr>
                <w:color w:val="000000"/>
                <w:shd w:val="clear" w:color="auto" w:fill="FFFF00"/>
                <w:lang w:eastAsia="ru-RU"/>
              </w:rPr>
              <w:t xml:space="preserve"> </w:t>
            </w:r>
          </w:p>
        </w:tc>
      </w:tr>
      <w:tr w:rsidR="00A42D3A">
        <w:trPr>
          <w:trHeight w:hRule="exact" w:val="870"/>
          <w:jc w:val="center"/>
        </w:trPr>
        <w:tc>
          <w:tcPr>
            <w:tcW w:w="3843" w:type="dxa"/>
            <w:tcBorders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Внеаудиторная работа (всего):</w:t>
            </w:r>
          </w:p>
        </w:tc>
        <w:tc>
          <w:tcPr>
            <w:tcW w:w="4803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89 </w:t>
            </w:r>
          </w:p>
        </w:tc>
      </w:tr>
      <w:tr w:rsidR="00A42D3A">
        <w:trPr>
          <w:trHeight w:hRule="exact" w:val="303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4803" w:type="dxa"/>
            <w:vMerge w:val="restart"/>
            <w:tcBorders>
              <w:left w:val="single" w:sz="4" w:space="0" w:color="00000A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A42D3A">
        <w:trPr>
          <w:trHeight w:val="263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консультация по дисциплине</w:t>
            </w:r>
          </w:p>
        </w:tc>
        <w:tc>
          <w:tcPr>
            <w:tcW w:w="4803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2D3A">
        <w:trPr>
          <w:trHeight w:hRule="exact" w:val="728"/>
          <w:jc w:val="center"/>
        </w:trPr>
        <w:tc>
          <w:tcPr>
            <w:tcW w:w="38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Самостоятельная работа обучающихся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(всего)</w:t>
            </w:r>
          </w:p>
        </w:tc>
        <w:tc>
          <w:tcPr>
            <w:tcW w:w="4803" w:type="dxa"/>
            <w:tcBorders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89</w:t>
            </w:r>
          </w:p>
        </w:tc>
      </w:tr>
      <w:tr w:rsidR="00A42D3A">
        <w:trPr>
          <w:trHeight w:hRule="exact" w:val="597"/>
          <w:jc w:val="center"/>
        </w:trPr>
        <w:tc>
          <w:tcPr>
            <w:tcW w:w="3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48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</w:tr>
      <w:tr w:rsidR="00A42D3A">
        <w:trPr>
          <w:trHeight w:val="362"/>
          <w:jc w:val="center"/>
        </w:trPr>
        <w:tc>
          <w:tcPr>
            <w:tcW w:w="3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suppressAutoHyphens w:val="0"/>
              <w:ind w:firstLine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Экзамен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8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suppressAutoHyphens w:val="0"/>
              <w:rPr>
                <w:color w:val="000000"/>
                <w:lang w:eastAsia="ru-RU"/>
              </w:rPr>
            </w:pPr>
          </w:p>
        </w:tc>
      </w:tr>
    </w:tbl>
    <w:p w:rsidR="00A42D3A" w:rsidRDefault="00A42D3A">
      <w:pPr>
        <w:pStyle w:val="1"/>
        <w:widowControl w:val="0"/>
        <w:tabs>
          <w:tab w:val="left" w:pos="525"/>
        </w:tabs>
        <w:spacing w:before="0" w:after="0"/>
        <w:ind w:left="720" w:right="384"/>
        <w:jc w:val="both"/>
        <w:rPr>
          <w:rFonts w:ascii="Times New Roman" w:hAnsi="Times New Roman"/>
          <w:sz w:val="24"/>
          <w:szCs w:val="24"/>
        </w:rPr>
      </w:pPr>
    </w:p>
    <w:p w:rsidR="00A42D3A" w:rsidRDefault="00435C27">
      <w:pPr>
        <w:pStyle w:val="1"/>
        <w:widowControl w:val="0"/>
        <w:numPr>
          <w:ilvl w:val="0"/>
          <w:numId w:val="5"/>
        </w:numPr>
        <w:tabs>
          <w:tab w:val="left" w:pos="525"/>
        </w:tabs>
        <w:spacing w:before="0" w:after="0"/>
        <w:ind w:right="3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занятий</w:t>
      </w:r>
    </w:p>
    <w:p w:rsidR="00A42D3A" w:rsidRDefault="00A42D3A">
      <w:pPr>
        <w:pStyle w:val="2"/>
        <w:numPr>
          <w:ilvl w:val="1"/>
          <w:numId w:val="1"/>
        </w:numPr>
        <w:rPr>
          <w:b w:val="0"/>
          <w:i/>
        </w:rPr>
      </w:pPr>
      <w:bookmarkStart w:id="1" w:name="_Toc459975981"/>
    </w:p>
    <w:p w:rsidR="00A42D3A" w:rsidRDefault="00435C27">
      <w:pPr>
        <w:pStyle w:val="2"/>
        <w:numPr>
          <w:ilvl w:val="1"/>
          <w:numId w:val="1"/>
        </w:numPr>
        <w:rPr>
          <w:b w:val="0"/>
          <w:i/>
        </w:rPr>
      </w:pPr>
      <w:r>
        <w:rPr>
          <w:b w:val="0"/>
          <w:i/>
        </w:rPr>
        <w:t>4.1 Разделы дисциплины и трудоемкость по видам учебных занятий (в академических</w:t>
      </w:r>
      <w:r>
        <w:rPr>
          <w:b w:val="0"/>
          <w:i/>
          <w:spacing w:val="-6"/>
        </w:rPr>
        <w:t xml:space="preserve"> </w:t>
      </w:r>
      <w:bookmarkEnd w:id="1"/>
      <w:r>
        <w:rPr>
          <w:b w:val="0"/>
          <w:i/>
        </w:rPr>
        <w:t>часах)</w:t>
      </w:r>
    </w:p>
    <w:p w:rsidR="00A42D3A" w:rsidRDefault="00A42D3A">
      <w:pPr>
        <w:numPr>
          <w:ilvl w:val="0"/>
          <w:numId w:val="1"/>
        </w:numPr>
        <w:jc w:val="center"/>
      </w:pPr>
    </w:p>
    <w:p w:rsidR="00A42D3A" w:rsidRDefault="00435C27">
      <w:pPr>
        <w:numPr>
          <w:ilvl w:val="0"/>
          <w:numId w:val="1"/>
        </w:numPr>
        <w:jc w:val="center"/>
      </w:pPr>
      <w:r>
        <w:rPr>
          <w:b/>
        </w:rPr>
        <w:t xml:space="preserve">Заочная форма обучения </w:t>
      </w:r>
    </w:p>
    <w:p w:rsidR="00A42D3A" w:rsidRDefault="00A42D3A">
      <w:pPr>
        <w:numPr>
          <w:ilvl w:val="0"/>
          <w:numId w:val="1"/>
        </w:numPr>
      </w:pPr>
    </w:p>
    <w:tbl>
      <w:tblPr>
        <w:tblW w:w="11081" w:type="dxa"/>
        <w:tblInd w:w="-12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3208"/>
        <w:gridCol w:w="550"/>
        <w:gridCol w:w="709"/>
        <w:gridCol w:w="599"/>
        <w:gridCol w:w="789"/>
        <w:gridCol w:w="991"/>
        <w:gridCol w:w="650"/>
        <w:gridCol w:w="493"/>
        <w:gridCol w:w="524"/>
        <w:gridCol w:w="2003"/>
      </w:tblGrid>
      <w:tr w:rsidR="00A42D3A">
        <w:trPr>
          <w:cantSplit/>
          <w:trHeight w:val="1054"/>
        </w:trPr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2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Разделы и темы дисциплины</w:t>
            </w:r>
          </w:p>
        </w:tc>
        <w:tc>
          <w:tcPr>
            <w:tcW w:w="5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42D3A" w:rsidRDefault="00435C27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474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Виды учебной работы, включая самостоятельную работу обучающихся и трудоемкость (в часах)</w:t>
            </w:r>
          </w:p>
        </w:tc>
        <w:tc>
          <w:tcPr>
            <w:tcW w:w="20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  <w:rPr>
                <w:b/>
              </w:rPr>
            </w:pPr>
          </w:p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(по семестрам)</w:t>
            </w:r>
          </w:p>
          <w:p w:rsidR="00A42D3A" w:rsidRDefault="00A42D3A">
            <w:pPr>
              <w:tabs>
                <w:tab w:val="left" w:pos="643"/>
              </w:tabs>
              <w:jc w:val="center"/>
              <w:rPr>
                <w:b/>
                <w:strike/>
                <w:shd w:val="clear" w:color="auto" w:fill="FFFF00"/>
              </w:rPr>
            </w:pPr>
          </w:p>
          <w:p w:rsidR="00A42D3A" w:rsidRDefault="00A42D3A">
            <w:pPr>
              <w:tabs>
                <w:tab w:val="left" w:pos="643"/>
              </w:tabs>
              <w:jc w:val="center"/>
            </w:pPr>
          </w:p>
        </w:tc>
      </w:tr>
      <w:tr w:rsidR="00A42D3A">
        <w:trPr>
          <w:cantSplit/>
          <w:trHeight w:val="438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3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both"/>
            </w:pPr>
          </w:p>
        </w:tc>
        <w:tc>
          <w:tcPr>
            <w:tcW w:w="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both"/>
            </w:pPr>
          </w:p>
        </w:tc>
        <w:tc>
          <w:tcPr>
            <w:tcW w:w="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42D3A" w:rsidRDefault="00435C27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3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Из них аудиторные занятия</w:t>
            </w:r>
          </w:p>
        </w:tc>
        <w:tc>
          <w:tcPr>
            <w:tcW w:w="65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42D3A" w:rsidRDefault="00435C27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Самостоятельная работа</w:t>
            </w:r>
          </w:p>
        </w:tc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42D3A" w:rsidRDefault="00435C27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52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42D3A" w:rsidRDefault="00435C27">
            <w:pPr>
              <w:tabs>
                <w:tab w:val="left" w:pos="643"/>
              </w:tabs>
              <w:ind w:left="113" w:right="113"/>
              <w:jc w:val="center"/>
            </w:pPr>
            <w:r>
              <w:rPr>
                <w:b/>
              </w:rPr>
              <w:t>Курсовая работа</w:t>
            </w:r>
          </w:p>
        </w:tc>
        <w:tc>
          <w:tcPr>
            <w:tcW w:w="2002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both"/>
            </w:pPr>
          </w:p>
        </w:tc>
      </w:tr>
      <w:tr w:rsidR="00A42D3A">
        <w:trPr>
          <w:cantSplit/>
          <w:trHeight w:hRule="exact" w:val="1665"/>
        </w:trPr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32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5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A42D3A" w:rsidRDefault="00A42D3A">
            <w:pPr>
              <w:tabs>
                <w:tab w:val="left" w:pos="643"/>
              </w:tabs>
              <w:ind w:left="113" w:right="113"/>
              <w:jc w:val="center"/>
            </w:pP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42D3A" w:rsidRDefault="00435C27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Лекции 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42D3A" w:rsidRDefault="00435C27">
            <w:pPr>
              <w:tabs>
                <w:tab w:val="left" w:pos="643"/>
              </w:tabs>
              <w:ind w:left="113" w:right="113"/>
              <w:rPr>
                <w:b/>
              </w:rPr>
            </w:pPr>
            <w:r>
              <w:rPr>
                <w:b/>
              </w:rPr>
              <w:t>Лаборатор</w:t>
            </w:r>
          </w:p>
          <w:p w:rsidR="00A42D3A" w:rsidRDefault="00435C27">
            <w:pPr>
              <w:tabs>
                <w:tab w:val="left" w:pos="643"/>
              </w:tabs>
              <w:ind w:left="113" w:right="113"/>
              <w:rPr>
                <w:b/>
              </w:rPr>
            </w:pPr>
            <w:r>
              <w:rPr>
                <w:b/>
              </w:rPr>
              <w:t xml:space="preserve"> практикум</w:t>
            </w:r>
          </w:p>
          <w:p w:rsidR="00A42D3A" w:rsidRDefault="00A42D3A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A42D3A" w:rsidRDefault="00435C27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Практическ.занятия /семинары </w:t>
            </w:r>
          </w:p>
        </w:tc>
        <w:tc>
          <w:tcPr>
            <w:tcW w:w="65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48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52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200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</w:tr>
      <w:tr w:rsidR="00A42D3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1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</w:pPr>
            <w:r>
              <w:t>Тема 1.</w:t>
            </w:r>
          </w:p>
          <w:p w:rsidR="00A42D3A" w:rsidRDefault="00435C27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</w:pPr>
            <w:r>
              <w:t>Сущность и развитие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D3A" w:rsidRDefault="00435C27">
            <w: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опрос</w:t>
            </w:r>
          </w:p>
        </w:tc>
      </w:tr>
      <w:tr w:rsidR="00A42D3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2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</w:pPr>
            <w:r>
              <w:t>Тема 2.</w:t>
            </w:r>
          </w:p>
          <w:p w:rsidR="00A42D3A" w:rsidRDefault="00435C27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</w:pPr>
            <w:r>
              <w:t>Особенности управленческого консультирования в России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D3A" w:rsidRDefault="00435C27">
            <w: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опрос,</w:t>
            </w:r>
          </w:p>
          <w:p w:rsidR="00A42D3A" w:rsidRDefault="00435C27">
            <w:pPr>
              <w:jc w:val="center"/>
            </w:pPr>
            <w:r>
              <w:t xml:space="preserve"> доклад</w:t>
            </w:r>
          </w:p>
        </w:tc>
      </w:tr>
      <w:tr w:rsidR="00A42D3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3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/>
            </w:pPr>
            <w:r>
              <w:t>Тема 3. Принципы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D3A" w:rsidRDefault="00435C27">
            <w: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опрос</w:t>
            </w:r>
          </w:p>
        </w:tc>
      </w:tr>
      <w:tr w:rsidR="00A42D3A">
        <w:trPr>
          <w:trHeight w:val="12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4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43"/>
                <w:tab w:val="left" w:pos="185"/>
                <w:tab w:val="left" w:pos="326"/>
                <w:tab w:val="left" w:pos="643"/>
              </w:tabs>
              <w:ind w:left="35"/>
            </w:pPr>
            <w:r>
              <w:t xml:space="preserve">Тема 4. </w:t>
            </w:r>
          </w:p>
          <w:p w:rsidR="00A42D3A" w:rsidRDefault="00435C27">
            <w:pPr>
              <w:tabs>
                <w:tab w:val="left" w:pos="43"/>
                <w:tab w:val="left" w:pos="185"/>
                <w:tab w:val="left" w:pos="326"/>
                <w:tab w:val="left" w:pos="643"/>
              </w:tabs>
              <w:ind w:left="35"/>
            </w:pPr>
            <w:r>
              <w:t>Развитие системы Клиент-Консультант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D3A" w:rsidRDefault="00435C27">
            <w: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опрос</w:t>
            </w:r>
          </w:p>
        </w:tc>
      </w:tr>
      <w:tr w:rsidR="00A42D3A">
        <w:trPr>
          <w:trHeight w:val="55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lastRenderedPageBreak/>
              <w:t>5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43"/>
                <w:tab w:val="left" w:pos="185"/>
                <w:tab w:val="left" w:pos="326"/>
              </w:tabs>
              <w:ind w:left="35"/>
            </w:pPr>
            <w:r>
              <w:t xml:space="preserve">Тема 5. </w:t>
            </w:r>
          </w:p>
          <w:p w:rsidR="00A42D3A" w:rsidRDefault="00435C27">
            <w:pPr>
              <w:tabs>
                <w:tab w:val="left" w:pos="43"/>
                <w:tab w:val="left" w:pos="185"/>
                <w:tab w:val="left" w:pos="326"/>
              </w:tabs>
              <w:ind w:left="35"/>
            </w:pPr>
            <w:r>
              <w:t>Этапы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D3A" w:rsidRDefault="00435C27">
            <w: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опрос</w:t>
            </w:r>
          </w:p>
        </w:tc>
      </w:tr>
      <w:tr w:rsidR="00A42D3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6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43"/>
                <w:tab w:val="left" w:pos="185"/>
                <w:tab w:val="left" w:pos="326"/>
              </w:tabs>
            </w:pPr>
            <w:r>
              <w:t xml:space="preserve">Тема 6. </w:t>
            </w:r>
          </w:p>
          <w:p w:rsidR="00A42D3A" w:rsidRDefault="00435C27">
            <w:pPr>
              <w:tabs>
                <w:tab w:val="left" w:pos="43"/>
                <w:tab w:val="left" w:pos="185"/>
                <w:tab w:val="left" w:pos="326"/>
              </w:tabs>
            </w:pPr>
            <w:r>
              <w:t>Методы и технологии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D3A" w:rsidRDefault="00435C27">
            <w: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опрос,</w:t>
            </w:r>
          </w:p>
          <w:p w:rsidR="00A42D3A" w:rsidRDefault="00435C27">
            <w:pPr>
              <w:jc w:val="center"/>
            </w:pPr>
            <w:r>
              <w:t xml:space="preserve"> доклад</w:t>
            </w:r>
          </w:p>
        </w:tc>
      </w:tr>
      <w:tr w:rsidR="00A42D3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7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43"/>
                <w:tab w:val="left" w:pos="185"/>
                <w:tab w:val="left" w:pos="326"/>
              </w:tabs>
            </w:pPr>
            <w:r>
              <w:t xml:space="preserve">Тема 7. </w:t>
            </w:r>
          </w:p>
          <w:p w:rsidR="00A42D3A" w:rsidRDefault="00435C27">
            <w:pPr>
              <w:tabs>
                <w:tab w:val="left" w:pos="43"/>
                <w:tab w:val="left" w:pos="185"/>
                <w:tab w:val="left" w:pos="326"/>
              </w:tabs>
            </w:pPr>
            <w:r>
              <w:t>Патологии управленческих решений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D3A" w:rsidRDefault="00435C27">
            <w: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12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11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опрос</w:t>
            </w:r>
          </w:p>
        </w:tc>
      </w:tr>
      <w:tr w:rsidR="00A42D3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center"/>
            </w:pPr>
            <w:r>
              <w:t>8</w:t>
            </w: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43"/>
                <w:tab w:val="left" w:pos="185"/>
                <w:tab w:val="left" w:pos="326"/>
              </w:tabs>
            </w:pPr>
            <w:r>
              <w:t>Тема 8. Эффективность управленческого консультирования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D3A" w:rsidRDefault="00435C27">
            <w: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13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12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center"/>
            </w:pPr>
            <w:r>
              <w:t>опрос</w:t>
            </w:r>
          </w:p>
        </w:tc>
      </w:tr>
      <w:tr w:rsidR="00A42D3A">
        <w:trPr>
          <w:trHeight w:val="123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spacing w:after="160" w:line="240" w:lineRule="exact"/>
              <w:jc w:val="center"/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jc w:val="both"/>
            </w:pPr>
            <w:r>
              <w:t>Экзамен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A42D3A" w:rsidRDefault="00A42D3A"/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9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jc w:val="center"/>
            </w:pP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Комплект билетов</w:t>
            </w:r>
          </w:p>
        </w:tc>
      </w:tr>
      <w:tr w:rsidR="00A42D3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spacing w:after="160" w:line="240" w:lineRule="exact"/>
              <w:jc w:val="both"/>
            </w:pPr>
          </w:p>
        </w:tc>
        <w:tc>
          <w:tcPr>
            <w:tcW w:w="3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spacing w:after="160" w:line="24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A42D3A">
            <w:pPr>
              <w:tabs>
                <w:tab w:val="left" w:pos="643"/>
              </w:tabs>
              <w:jc w:val="center"/>
              <w:rPr>
                <w:b/>
              </w:rPr>
            </w:pP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42D3A" w:rsidRDefault="00435C27">
            <w:pPr>
              <w:tabs>
                <w:tab w:val="left" w:pos="643"/>
              </w:tabs>
              <w:jc w:val="center"/>
            </w:pPr>
            <w:r>
              <w:t>9 (экзамен)</w:t>
            </w:r>
          </w:p>
        </w:tc>
      </w:tr>
    </w:tbl>
    <w:p w:rsidR="00A42D3A" w:rsidRDefault="00A42D3A">
      <w:pPr>
        <w:widowControl w:val="0"/>
        <w:ind w:left="489" w:right="94"/>
        <w:jc w:val="both"/>
      </w:pPr>
    </w:p>
    <w:p w:rsidR="00A42D3A" w:rsidRDefault="00435C27">
      <w:pPr>
        <w:widowControl w:val="0"/>
        <w:numPr>
          <w:ilvl w:val="1"/>
          <w:numId w:val="3"/>
        </w:numPr>
        <w:ind w:right="94"/>
        <w:jc w:val="both"/>
      </w:pPr>
      <w:r>
        <w:rPr>
          <w:b/>
          <w:i/>
        </w:rPr>
        <w:t>Содержание дисциплины, структурированное по разделам (темам)</w:t>
      </w:r>
    </w:p>
    <w:p w:rsidR="00A42D3A" w:rsidRDefault="00A42D3A">
      <w:pPr>
        <w:ind w:firstLine="709"/>
        <w:rPr>
          <w:b/>
          <w:i/>
        </w:rPr>
      </w:pPr>
    </w:p>
    <w:p w:rsidR="00A42D3A" w:rsidRDefault="00435C27">
      <w:pPr>
        <w:ind w:firstLine="709"/>
        <w:jc w:val="both"/>
        <w:rPr>
          <w:b/>
          <w:i/>
        </w:rPr>
      </w:pPr>
      <w:r>
        <w:rPr>
          <w:b/>
          <w:i/>
        </w:rPr>
        <w:t>Тема 1. Сущность и развитие управленческого консультирования</w:t>
      </w:r>
    </w:p>
    <w:p w:rsidR="00A42D3A" w:rsidRDefault="00A42D3A">
      <w:pPr>
        <w:ind w:firstLine="540"/>
        <w:rPr>
          <w:i/>
          <w:color w:val="000000"/>
        </w:rPr>
      </w:pPr>
    </w:p>
    <w:p w:rsidR="00A42D3A" w:rsidRDefault="00435C27">
      <w:pPr>
        <w:ind w:firstLine="540"/>
        <w:rPr>
          <w:i/>
          <w:color w:val="000000"/>
        </w:rPr>
      </w:pPr>
      <w:r>
        <w:rPr>
          <w:i/>
          <w:color w:val="000000"/>
        </w:rPr>
        <w:t>Содержание лекционных занятий</w:t>
      </w:r>
    </w:p>
    <w:p w:rsidR="00A42D3A" w:rsidRDefault="00435C27">
      <w:pPr>
        <w:ind w:firstLine="709"/>
        <w:jc w:val="both"/>
      </w:pPr>
      <w:r>
        <w:t>Управленческое консультирование в зеркале развития науки об управлении. Основные источники развития организационного консультирования (школа групповой динамики К. Левина, социометрия Дж. Морено, практика лабораторного тренинга (Т-группы) В. Бенниса, исследования межгрупповых отношений М. Шерифа).</w:t>
      </w:r>
    </w:p>
    <w:p w:rsidR="00A42D3A" w:rsidRDefault="00435C27">
      <w:pPr>
        <w:ind w:firstLine="709"/>
        <w:jc w:val="both"/>
      </w:pPr>
      <w:r>
        <w:t xml:space="preserve">Формирование концепции организационного развития. Современные подходы к исследованию организационного развития: трансформационное и эволюционное направление (структурное и процессуальное). Модель системы. Системообразующие факторы в организации. Организационное развитие и организационные изменения. Внедрение организационных изменений, основные особенности. Проблемы и трудности внедрения изменений. Сопротивление изменениям. Основные этапы внедрения изменений в организации. </w:t>
      </w:r>
    </w:p>
    <w:p w:rsidR="00A42D3A" w:rsidRDefault="00435C27">
      <w:pPr>
        <w:ind w:firstLine="709"/>
        <w:jc w:val="both"/>
      </w:pPr>
      <w:r>
        <w:t>Функциональный и профессиональный подход к процессу консультирования. Цель и виды консультационной деятельности. Термин «менеджмент-консалтинг» (по ФЕАКО). Виды организационных изменений в результате консультирования. Аспекты консультирования организаций. Понятие «консалтинг» и «деловые услуги».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</w:pPr>
      <w:r>
        <w:rPr>
          <w:b/>
          <w:i/>
        </w:rPr>
        <w:t>Тема 2. Особенности управленческого консультирования в России</w:t>
      </w:r>
    </w:p>
    <w:p w:rsidR="00A42D3A" w:rsidRDefault="00A42D3A">
      <w:pPr>
        <w:ind w:firstLine="540"/>
        <w:rPr>
          <w:i/>
          <w:color w:val="000000"/>
        </w:rPr>
      </w:pPr>
    </w:p>
    <w:p w:rsidR="00A42D3A" w:rsidRDefault="00435C27">
      <w:pPr>
        <w:ind w:firstLine="540"/>
        <w:rPr>
          <w:i/>
          <w:color w:val="000000"/>
        </w:rPr>
      </w:pPr>
      <w:r>
        <w:rPr>
          <w:i/>
          <w:color w:val="000000"/>
        </w:rPr>
        <w:t>Содержание лекционных занятий</w:t>
      </w:r>
    </w:p>
    <w:p w:rsidR="00A42D3A" w:rsidRDefault="00435C27">
      <w:pPr>
        <w:ind w:firstLine="709"/>
        <w:jc w:val="both"/>
      </w:pPr>
      <w:r>
        <w:t>Национальные особенности управления организацией: культурный аспект. Специфика процесса консультирования в российских организациях. Отношения консультант – клиент. Экономические условия и формирование запроса на консультирование. Рекомендации по повышению эффективности управленческого консультирования.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</w:pPr>
      <w:r>
        <w:rPr>
          <w:i/>
        </w:rPr>
        <w:t>Содержание практических занятий</w:t>
      </w:r>
    </w:p>
    <w:p w:rsidR="00A42D3A" w:rsidRDefault="00435C27">
      <w:pPr>
        <w:ind w:firstLine="709"/>
        <w:jc w:val="both"/>
      </w:pPr>
      <w:r>
        <w:t>1. Основные источники развития организационного консультирования.</w:t>
      </w:r>
    </w:p>
    <w:p w:rsidR="00A42D3A" w:rsidRDefault="00435C27">
      <w:pPr>
        <w:ind w:firstLine="709"/>
        <w:jc w:val="both"/>
      </w:pPr>
      <w:r>
        <w:t>2. Формирование концепции организационного развития.</w:t>
      </w:r>
    </w:p>
    <w:p w:rsidR="00A42D3A" w:rsidRDefault="00435C27">
      <w:pPr>
        <w:ind w:firstLine="709"/>
        <w:jc w:val="both"/>
      </w:pPr>
      <w:r>
        <w:t>3. Функциональный и профессиональный подход к процессу консультирования.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  <w:rPr>
          <w:b/>
          <w:i/>
        </w:rPr>
      </w:pPr>
      <w:r>
        <w:rPr>
          <w:b/>
          <w:i/>
        </w:rPr>
        <w:lastRenderedPageBreak/>
        <w:t>Тема 3. Принципы управленческого консультирования</w:t>
      </w:r>
    </w:p>
    <w:p w:rsidR="00A42D3A" w:rsidRDefault="00A42D3A">
      <w:pPr>
        <w:ind w:firstLine="540"/>
        <w:rPr>
          <w:i/>
          <w:color w:val="000000"/>
        </w:rPr>
      </w:pPr>
    </w:p>
    <w:p w:rsidR="00A42D3A" w:rsidRDefault="00435C27">
      <w:pPr>
        <w:ind w:firstLine="540"/>
        <w:rPr>
          <w:i/>
          <w:color w:val="000000"/>
        </w:rPr>
      </w:pPr>
      <w:r>
        <w:rPr>
          <w:i/>
          <w:color w:val="000000"/>
        </w:rPr>
        <w:t>Содержание лекционных занятий</w:t>
      </w:r>
    </w:p>
    <w:p w:rsidR="00A42D3A" w:rsidRDefault="00435C27">
      <w:pPr>
        <w:ind w:firstLine="709"/>
        <w:jc w:val="both"/>
      </w:pPr>
      <w:r>
        <w:t>Ролевое кольцо консультирования. Позиция консультанта: «Внешние» и «внутренние» консультанты. Степень специализации консультанта. Экспертное и процессуальное консультирование организаций. Ответственность консультанта.</w:t>
      </w:r>
    </w:p>
    <w:p w:rsidR="00A42D3A" w:rsidRDefault="00435C27">
      <w:pPr>
        <w:ind w:firstLine="709"/>
        <w:jc w:val="both"/>
      </w:pPr>
      <w:r>
        <w:t>Отношение консультант-клиент. Ожидания клиентов: «миф о пользе приглашения «варяга», миф «приглашения на княжения», миф о «заветном слове». Контракт при консультировании. Технологические этапы в консультировании по управлению и организационному развитию. Обратная связь.</w:t>
      </w:r>
    </w:p>
    <w:p w:rsidR="00A42D3A" w:rsidRDefault="00A42D3A">
      <w:pPr>
        <w:ind w:firstLine="709"/>
        <w:jc w:val="both"/>
        <w:rPr>
          <w:i/>
        </w:rPr>
      </w:pPr>
    </w:p>
    <w:p w:rsidR="00A42D3A" w:rsidRDefault="00435C27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>1. Экспертное и процессуальное консультирование организаций.</w:t>
      </w:r>
    </w:p>
    <w:p w:rsidR="00A42D3A" w:rsidRDefault="00435C27">
      <w:pPr>
        <w:ind w:firstLine="709"/>
        <w:jc w:val="both"/>
      </w:pPr>
      <w:r>
        <w:t>2. Принципы внешнего консультирования.</w:t>
      </w:r>
    </w:p>
    <w:p w:rsidR="00A42D3A" w:rsidRDefault="00435C27">
      <w:pPr>
        <w:ind w:firstLine="709"/>
        <w:jc w:val="both"/>
      </w:pPr>
      <w:r>
        <w:t>3. Принципы внутреннего консультирования.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  <w:rPr>
          <w:b/>
          <w:i/>
        </w:rPr>
      </w:pPr>
      <w:r>
        <w:rPr>
          <w:b/>
          <w:i/>
        </w:rPr>
        <w:t>Тема 4. Развитие системы Клиент-Консультант</w:t>
      </w:r>
    </w:p>
    <w:p w:rsidR="00A42D3A" w:rsidRDefault="00A42D3A">
      <w:pPr>
        <w:ind w:firstLine="709"/>
        <w:jc w:val="both"/>
        <w:rPr>
          <w:i/>
          <w:color w:val="000000"/>
        </w:rPr>
      </w:pPr>
    </w:p>
    <w:p w:rsidR="00A42D3A" w:rsidRDefault="00435C27">
      <w:pPr>
        <w:ind w:firstLine="709"/>
        <w:jc w:val="both"/>
      </w:pPr>
      <w:r>
        <w:rPr>
          <w:i/>
          <w:color w:val="000000"/>
        </w:rPr>
        <w:t>Содержание лекционных занятий</w:t>
      </w:r>
    </w:p>
    <w:p w:rsidR="00A42D3A" w:rsidRDefault="00435C27">
      <w:pPr>
        <w:ind w:firstLine="709"/>
        <w:jc w:val="both"/>
      </w:pPr>
      <w:r>
        <w:t>Специфика консультант-клиентских отношений. Ситуации взаимодействия клиента с консультантами. Процедуры и стадии отбора консультанта. Достоинства и недостатки консультантов. Основные типы консультационных организаций. Виды структурных консультационных подразделений. Сравнительная характеристика внешних и внутренних консультантов. Положительный и отрицательный образы консультантов. Ситуации управленческого консультирования и ролевые позиции. Консультант по ресурсам. Консультант по процессу. Пропагандист (агитатор). Посредник. Инструктор (преподаватель). Помощник в решении проблем. Стратег.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>1. Специфика консультант-клиентских отношений.</w:t>
      </w:r>
    </w:p>
    <w:p w:rsidR="00A42D3A" w:rsidRDefault="00435C27">
      <w:pPr>
        <w:ind w:firstLine="709"/>
        <w:jc w:val="both"/>
      </w:pPr>
      <w:r>
        <w:t>2. Основные типы консультационных организаций.</w:t>
      </w:r>
    </w:p>
    <w:p w:rsidR="00A42D3A" w:rsidRDefault="00435C27">
      <w:pPr>
        <w:ind w:firstLine="709"/>
        <w:jc w:val="both"/>
      </w:pPr>
      <w:r>
        <w:t>3. Ситуации управленческого консультирования и ролевые позиции.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>Тема 5. Этапы управленческого консультирования</w:t>
      </w:r>
    </w:p>
    <w:p w:rsidR="00A42D3A" w:rsidRDefault="00A42D3A">
      <w:pPr>
        <w:ind w:firstLine="709"/>
        <w:jc w:val="both"/>
        <w:rPr>
          <w:i/>
        </w:rPr>
      </w:pPr>
    </w:p>
    <w:p w:rsidR="00A42D3A" w:rsidRDefault="00435C27">
      <w:pPr>
        <w:ind w:firstLine="709"/>
        <w:jc w:val="both"/>
      </w:pPr>
      <w:r>
        <w:rPr>
          <w:i/>
        </w:rPr>
        <w:t>Содержание лекционных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>Парадоксы предварительной стадии управленческого консультирования. Предпроектная стадия (фаза подготовки) – начало работы консультанта и клиента, их первый контактом. Проектная стадия – определение организационной диагностики. Концептуальные основы организационной диагностики. Роль моделей в организационной диагностике. Основные проблемы организационной диагностики. Методическое обеспечение организационной диагностики. Фаза планирования действий и фаза внедрения проекта. Бизнес-коучинг. Задачи стадии завершения проекта (фаза завершения).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>1. Концептуальные основы консультационной диагностики.</w:t>
      </w:r>
    </w:p>
    <w:p w:rsidR="00A42D3A" w:rsidRDefault="00435C27">
      <w:pPr>
        <w:ind w:firstLine="709"/>
        <w:jc w:val="both"/>
      </w:pPr>
      <w:r>
        <w:t>2. Проектная стадия управленческого консультирования.</w:t>
      </w:r>
    </w:p>
    <w:p w:rsidR="00A42D3A" w:rsidRDefault="00435C27">
      <w:pPr>
        <w:ind w:firstLine="709"/>
        <w:jc w:val="both"/>
      </w:pPr>
      <w:r>
        <w:t>3. Стадия завершения проекта.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  <w:rPr>
          <w:b/>
          <w:i/>
        </w:rPr>
      </w:pPr>
      <w:r>
        <w:rPr>
          <w:b/>
          <w:i/>
        </w:rPr>
        <w:t>Тема 6. Методы и технологии управленческого консультирования</w:t>
      </w:r>
    </w:p>
    <w:p w:rsidR="00A42D3A" w:rsidRDefault="00A42D3A">
      <w:pPr>
        <w:ind w:firstLine="709"/>
        <w:jc w:val="both"/>
        <w:rPr>
          <w:i/>
        </w:rPr>
      </w:pPr>
    </w:p>
    <w:p w:rsidR="00A42D3A" w:rsidRDefault="00435C27">
      <w:pPr>
        <w:ind w:firstLine="709"/>
        <w:jc w:val="both"/>
      </w:pPr>
      <w:r>
        <w:rPr>
          <w:i/>
        </w:rPr>
        <w:lastRenderedPageBreak/>
        <w:t>Содержание лекционных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>Диагностика (фаза диагноза) предприятия-клиента: сбор данных и в итоге – формирования комплексной картины жизнедеятельности предприятия с целью анализа данных и проведения обширной диагностики, а также получения финансово-экономического, организационно-технического текущего состояния, деятельности и предположение будущего состояния предприятия. Порядок и технологии проведения диагностики, основные документы. Сложности и методы их преодоления. Подготовка материалов по результатам диагностики, основные требования к их изложению. Действия консультантов по обобщению результатов диагностики.</w:t>
      </w:r>
    </w:p>
    <w:p w:rsidR="00A42D3A" w:rsidRDefault="00435C27">
      <w:pPr>
        <w:ind w:firstLine="709"/>
        <w:jc w:val="both"/>
      </w:pPr>
      <w:r>
        <w:t>Возможные последствия проведения организационной диагностики.</w:t>
      </w:r>
    </w:p>
    <w:p w:rsidR="00A42D3A" w:rsidRDefault="00435C27">
      <w:pPr>
        <w:ind w:firstLine="709"/>
        <w:jc w:val="both"/>
      </w:pPr>
      <w:r>
        <w:t>Программный подход в управленческом консультировании – существенное обновление, трансформация всей организации и ее связей с внешней средой. Основные принципы: «предельной цели», «кумулятивной мотивации», самопрограммирования, «выращивания инновационного ядра». Маркетинговый подход – построение целесообразного взаимодействия предприятия с рынком на основе индивидуального подхода. Понятия методики, методического инструментария (методической базы) консультирования и методологии консультирования. Классификация методов консультирования. Выделение групп методов по этапам консультационного процесса (методы диагностики; методы выработки решений; методы внедрения разработок и рекомендаций).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>1. Деятельность консультантов по обобщению результатов диагностики управления организацией.</w:t>
      </w:r>
    </w:p>
    <w:p w:rsidR="00A42D3A" w:rsidRDefault="00435C27">
      <w:pPr>
        <w:ind w:firstLine="709"/>
        <w:jc w:val="both"/>
      </w:pPr>
      <w:r>
        <w:t>2. Программный подход в управленческом консультировании.</w:t>
      </w:r>
    </w:p>
    <w:p w:rsidR="00A42D3A" w:rsidRDefault="00435C27">
      <w:pPr>
        <w:ind w:firstLine="709"/>
        <w:jc w:val="both"/>
      </w:pPr>
      <w:r>
        <w:t>3. Маркетинговый подход в управленческом консультировании.</w:t>
      </w:r>
    </w:p>
    <w:p w:rsidR="00A42D3A" w:rsidRDefault="00A42D3A">
      <w:pPr>
        <w:ind w:firstLine="709"/>
        <w:jc w:val="both"/>
        <w:rPr>
          <w:b/>
          <w:bCs/>
        </w:rPr>
      </w:pPr>
    </w:p>
    <w:p w:rsidR="00A42D3A" w:rsidRDefault="00435C27">
      <w:pPr>
        <w:ind w:firstLine="709"/>
        <w:jc w:val="both"/>
        <w:rPr>
          <w:b/>
          <w:i/>
        </w:rPr>
      </w:pPr>
      <w:r>
        <w:rPr>
          <w:b/>
          <w:i/>
        </w:rPr>
        <w:t>Тема 7. Патологии управленческих решений</w:t>
      </w:r>
    </w:p>
    <w:p w:rsidR="00A42D3A" w:rsidRDefault="00A42D3A">
      <w:pPr>
        <w:ind w:firstLine="709"/>
        <w:jc w:val="both"/>
        <w:rPr>
          <w:i/>
        </w:rPr>
      </w:pPr>
    </w:p>
    <w:p w:rsidR="00A42D3A" w:rsidRDefault="00435C27">
      <w:pPr>
        <w:ind w:firstLine="709"/>
        <w:jc w:val="both"/>
      </w:pPr>
      <w:r>
        <w:rPr>
          <w:i/>
        </w:rPr>
        <w:t>Содержание лекционных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>Два понимания оргпатологии: отклонение от нормы и организационная дисфункция. Две группы патологий устойчивых дисфункций: в строении организации, и в управленческих решениях. Виды патологий в строении организаций: господство структуры над функцией, автаркия подразделений, несовместимость личности с функцией, бюрократия.</w:t>
      </w:r>
    </w:p>
    <w:p w:rsidR="00A42D3A" w:rsidRDefault="00435C27">
      <w:pPr>
        <w:ind w:firstLine="709"/>
        <w:jc w:val="both"/>
      </w:pPr>
      <w:r>
        <w:t>Разновидности патологий в организационных отношениях: бессубъектность, стагнация (пассивный и активный риск), неуправляемость, конфликт, клика, преобладание личных отношений над служебными.</w:t>
      </w:r>
    </w:p>
    <w:p w:rsidR="00A42D3A" w:rsidRDefault="00435C27">
      <w:pPr>
        <w:ind w:firstLine="709"/>
        <w:jc w:val="both"/>
      </w:pPr>
      <w:r>
        <w:t>Виды патологий управленческих решений: маятниковые решения, дублирование организационного порядка, игнорирование организационного порядка, разрыв между решением и исполнением, демотивирующий стиль руководства, инверсия.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>1. Отклонение от нормы и их оценка.</w:t>
      </w:r>
    </w:p>
    <w:p w:rsidR="00A42D3A" w:rsidRDefault="00435C27">
      <w:pPr>
        <w:ind w:firstLine="709"/>
        <w:jc w:val="both"/>
      </w:pPr>
      <w:r>
        <w:t>2. Организационные дисфункции.</w:t>
      </w:r>
    </w:p>
    <w:p w:rsidR="00A42D3A" w:rsidRDefault="00435C27">
      <w:pPr>
        <w:ind w:firstLine="709"/>
        <w:jc w:val="both"/>
      </w:pPr>
      <w:r>
        <w:t>3. Виды патологий.</w:t>
      </w:r>
    </w:p>
    <w:p w:rsidR="00A42D3A" w:rsidRDefault="00A42D3A">
      <w:pPr>
        <w:ind w:firstLine="709"/>
        <w:jc w:val="both"/>
        <w:rPr>
          <w:b/>
          <w:bCs/>
        </w:rPr>
      </w:pPr>
    </w:p>
    <w:p w:rsidR="00A42D3A" w:rsidRDefault="00435C27">
      <w:pPr>
        <w:ind w:firstLine="709"/>
        <w:jc w:val="both"/>
        <w:rPr>
          <w:b/>
          <w:i/>
        </w:rPr>
      </w:pPr>
      <w:r>
        <w:rPr>
          <w:b/>
          <w:i/>
        </w:rPr>
        <w:t>Тема 8. Эффективность управленческого консультирования</w:t>
      </w:r>
    </w:p>
    <w:p w:rsidR="00A42D3A" w:rsidRDefault="00A42D3A">
      <w:pPr>
        <w:ind w:firstLine="709"/>
        <w:jc w:val="both"/>
        <w:rPr>
          <w:i/>
        </w:rPr>
      </w:pPr>
    </w:p>
    <w:p w:rsidR="00A42D3A" w:rsidRDefault="00435C27">
      <w:pPr>
        <w:ind w:firstLine="709"/>
        <w:jc w:val="both"/>
      </w:pPr>
      <w:r>
        <w:rPr>
          <w:i/>
        </w:rPr>
        <w:t>Содержание лекционных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 xml:space="preserve">Ожидания Клиента, влияние Консультанта на их корректировку. Понятие положительного экономического эффекта. Значение временного фактора. Зависимость </w:t>
      </w:r>
      <w:r>
        <w:lastRenderedPageBreak/>
        <w:t>положительной оценки от области применения управленческого консультирования. Ревизия маркетинга и управления. Ревизия разовых мероприятий. Результаты сотрудничества по консультационному проекту: прямые и косвенные; количественные и качественные.</w:t>
      </w:r>
    </w:p>
    <w:p w:rsidR="00A42D3A" w:rsidRDefault="00435C27">
      <w:pPr>
        <w:ind w:firstLine="709"/>
        <w:jc w:val="both"/>
      </w:pPr>
      <w:r>
        <w:t>Открытое обсуждение между партнерами, короткий отчет. Расширение рынка и объема услуг, экономические показатели, качество разработок и рекомендаций, повторное обращение клиента, рост профессионализма, экономичность.</w:t>
      </w:r>
    </w:p>
    <w:p w:rsidR="00A42D3A" w:rsidRDefault="00A42D3A">
      <w:pPr>
        <w:ind w:firstLine="709"/>
        <w:jc w:val="both"/>
      </w:pPr>
    </w:p>
    <w:p w:rsidR="00A42D3A" w:rsidRDefault="00435C27">
      <w:pPr>
        <w:ind w:firstLine="709"/>
        <w:jc w:val="both"/>
      </w:pPr>
      <w:r>
        <w:rPr>
          <w:i/>
        </w:rPr>
        <w:t>Содержание практических занятий</w:t>
      </w:r>
      <w:r>
        <w:t xml:space="preserve"> </w:t>
      </w:r>
    </w:p>
    <w:p w:rsidR="00A42D3A" w:rsidRDefault="00435C27">
      <w:pPr>
        <w:ind w:firstLine="709"/>
        <w:jc w:val="both"/>
      </w:pPr>
      <w:r>
        <w:t>1. Качество консультационных услуг.</w:t>
      </w:r>
    </w:p>
    <w:p w:rsidR="00A42D3A" w:rsidRDefault="00435C27">
      <w:pPr>
        <w:ind w:firstLine="709"/>
        <w:jc w:val="both"/>
      </w:pPr>
      <w:r>
        <w:t>2. Эффективность и результативность консультирования.</w:t>
      </w:r>
    </w:p>
    <w:p w:rsidR="00A42D3A" w:rsidRDefault="00435C27">
      <w:pPr>
        <w:ind w:firstLine="709"/>
        <w:jc w:val="both"/>
      </w:pPr>
      <w:r>
        <w:t>3. Оценка процесса консультрования.</w:t>
      </w:r>
    </w:p>
    <w:p w:rsidR="00A42D3A" w:rsidRDefault="00A42D3A">
      <w:pPr>
        <w:ind w:firstLine="540"/>
        <w:jc w:val="both"/>
        <w:rPr>
          <w:vanish/>
          <w:color w:val="000000"/>
        </w:rPr>
      </w:pPr>
    </w:p>
    <w:p w:rsidR="00A42D3A" w:rsidRDefault="00435C27">
      <w:pPr>
        <w:pStyle w:val="1"/>
        <w:widowControl w:val="0"/>
        <w:numPr>
          <w:ilvl w:val="0"/>
          <w:numId w:val="5"/>
        </w:numPr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2" w:name="_Toc459975983"/>
      <w:r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>(модулю)</w:t>
      </w:r>
    </w:p>
    <w:p w:rsidR="00A42D3A" w:rsidRDefault="00A42D3A">
      <w:pPr>
        <w:pStyle w:val="ab"/>
        <w:spacing w:after="0"/>
        <w:ind w:firstLine="567"/>
        <w:jc w:val="both"/>
      </w:pPr>
    </w:p>
    <w:p w:rsidR="00A42D3A" w:rsidRDefault="00435C27">
      <w:pPr>
        <w:pStyle w:val="ab"/>
        <w:spacing w:after="0"/>
        <w:ind w:firstLine="567"/>
        <w:jc w:val="both"/>
      </w:pPr>
      <w: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A42D3A" w:rsidRDefault="00435C27">
      <w:pPr>
        <w:pStyle w:val="ab"/>
        <w:spacing w:after="0"/>
        <w:ind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A42D3A" w:rsidRDefault="00435C27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продуктивное мышление обучаемых, их креативные качества.</w:t>
      </w:r>
    </w:p>
    <w:p w:rsidR="00A42D3A" w:rsidRDefault="00435C27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A42D3A" w:rsidRDefault="00435C27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t>Основные формы самостоятельной работы:</w:t>
      </w:r>
    </w:p>
    <w:p w:rsidR="00A42D3A" w:rsidRDefault="00435C27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t xml:space="preserve">- анализ и изучение литературы и лекционного материала; </w:t>
      </w:r>
    </w:p>
    <w:p w:rsidR="00A42D3A" w:rsidRDefault="00435C27">
      <w:pPr>
        <w:pStyle w:val="af1"/>
        <w:ind w:left="0" w:firstLine="567"/>
      </w:pPr>
      <w:r>
        <w:rPr>
          <w:rFonts w:ascii="Times New Roman" w:hAnsi="Times New Roman" w:cs="Times New Roman"/>
          <w:sz w:val="24"/>
          <w:szCs w:val="24"/>
        </w:rPr>
        <w:t xml:space="preserve">- подготовка докладов, сообщений; </w:t>
      </w:r>
    </w:p>
    <w:p w:rsidR="00A42D3A" w:rsidRDefault="00435C27">
      <w:pPr>
        <w:ind w:firstLine="567"/>
        <w:jc w:val="both"/>
      </w:pPr>
      <w:r>
        <w:t>- подготовка к экзамену/ зачету.</w:t>
      </w:r>
    </w:p>
    <w:p w:rsidR="00A42D3A" w:rsidRDefault="00435C27">
      <w:pPr>
        <w:ind w:firstLine="567"/>
        <w:jc w:val="both"/>
      </w:pPr>
      <w:r>
        <w:t>Методическое обеспечение самостоятельной работы преподавателем состоит из:</w:t>
      </w:r>
    </w:p>
    <w:p w:rsidR="00A42D3A" w:rsidRDefault="00435C27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определения вопросов, которые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должны изучить самостоятельно;</w:t>
      </w:r>
    </w:p>
    <w:p w:rsidR="00A42D3A" w:rsidRDefault="00435C27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>подбора необходимой литературы, обязательной для проработки и изучения;</w:t>
      </w:r>
    </w:p>
    <w:p w:rsidR="00A42D3A" w:rsidRDefault="00435C27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поиска дополнительной научной литературы, к которой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могут обращаться по желанию, при наличии интереса к данной теме;</w:t>
      </w:r>
    </w:p>
    <w:p w:rsidR="00A42D3A" w:rsidRDefault="00435C27">
      <w:pPr>
        <w:pStyle w:val="af4"/>
        <w:numPr>
          <w:ilvl w:val="0"/>
          <w:numId w:val="2"/>
        </w:numPr>
        <w:tabs>
          <w:tab w:val="left" w:pos="0"/>
        </w:tabs>
        <w:spacing w:after="0" w:line="240" w:lineRule="auto"/>
        <w:ind w:left="0"/>
      </w:pPr>
      <w:r>
        <w:rPr>
          <w:rFonts w:ascii="Times New Roman" w:hAnsi="Times New Roman" w:cs="Times New Roman"/>
          <w:sz w:val="24"/>
          <w:szCs w:val="24"/>
        </w:rPr>
        <w:t xml:space="preserve">организации консультаций преподавателя с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 для разъяснения вопросов, вызвавших у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затруднения при самостоятельном освоении учебного материала.</w:t>
      </w:r>
    </w:p>
    <w:p w:rsidR="00A42D3A" w:rsidRDefault="00435C27">
      <w:pPr>
        <w:tabs>
          <w:tab w:val="left" w:pos="0"/>
        </w:tabs>
        <w:ind w:firstLine="567"/>
        <w:jc w:val="both"/>
      </w:pPr>
      <w: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A42D3A" w:rsidRDefault="00435C27">
      <w:pPr>
        <w:ind w:firstLine="567"/>
        <w:jc w:val="both"/>
      </w:pPr>
      <w: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A42D3A" w:rsidRDefault="00A42D3A">
      <w:pPr>
        <w:ind w:firstLine="567"/>
        <w:jc w:val="both"/>
      </w:pPr>
    </w:p>
    <w:p w:rsidR="00A42D3A" w:rsidRDefault="00435C27">
      <w:pPr>
        <w:pStyle w:val="1"/>
        <w:widowControl w:val="0"/>
        <w:spacing w:before="0" w:after="0"/>
        <w:ind w:left="360"/>
        <w:jc w:val="both"/>
        <w:rPr>
          <w:rFonts w:ascii="Times New Roman" w:hAnsi="Times New Roman"/>
          <w:sz w:val="24"/>
          <w:szCs w:val="24"/>
        </w:rPr>
      </w:pPr>
      <w:bookmarkStart w:id="3" w:name="_Toc459975984"/>
      <w:r>
        <w:rPr>
          <w:rFonts w:ascii="Times New Roman" w:hAnsi="Times New Roman"/>
          <w:sz w:val="24"/>
          <w:szCs w:val="24"/>
        </w:rPr>
        <w:lastRenderedPageBreak/>
        <w:t>6. Фонд оценочных средств для проведения промежуточной аттестации обучающихся по дисциплине</w:t>
      </w:r>
      <w:bookmarkEnd w:id="3"/>
      <w:r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A42D3A" w:rsidRDefault="00A42D3A">
      <w:pPr>
        <w:pStyle w:val="af4"/>
        <w:tabs>
          <w:tab w:val="left" w:pos="1134"/>
        </w:tabs>
        <w:ind w:left="0" w:firstLine="0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A42D3A" w:rsidRDefault="00435C27">
      <w:pPr>
        <w:pStyle w:val="af4"/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Фонд оценочных средств оформлен в виде приложения к рабочей программе дисциплины «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Основы управленческого консультирования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A42D3A" w:rsidRDefault="00A42D3A">
      <w:pPr>
        <w:pStyle w:val="af4"/>
        <w:tabs>
          <w:tab w:val="left" w:pos="1134"/>
        </w:tabs>
        <w:ind w:left="0" w:firstLine="567"/>
      </w:pPr>
    </w:p>
    <w:p w:rsidR="00A42D3A" w:rsidRDefault="00435C27">
      <w:pPr>
        <w:pStyle w:val="1"/>
        <w:widowControl w:val="0"/>
        <w:numPr>
          <w:ilvl w:val="0"/>
          <w:numId w:val="6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4" w:name="_Toc459975985"/>
      <w:r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bookmarkEnd w:id="4"/>
      <w:r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A42D3A" w:rsidRDefault="00A42D3A">
      <w:pPr>
        <w:widowControl w:val="0"/>
      </w:pPr>
    </w:p>
    <w:p w:rsidR="00A42D3A" w:rsidRDefault="00435C27">
      <w:pPr>
        <w:pStyle w:val="af1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</w:p>
    <w:p w:rsidR="00A42D3A" w:rsidRDefault="00A42D3A">
      <w:pPr>
        <w:pStyle w:val="af1"/>
        <w:spacing w:line="276" w:lineRule="auto"/>
        <w:ind w:left="0" w:firstLine="0"/>
        <w:jc w:val="center"/>
      </w:pPr>
    </w:p>
    <w:p w:rsidR="00A42D3A" w:rsidRDefault="00435C27">
      <w:pPr>
        <w:pStyle w:val="Style7"/>
        <w:widowControl/>
        <w:numPr>
          <w:ilvl w:val="0"/>
          <w:numId w:val="8"/>
        </w:numPr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Блюмин А.М. Информационный консалтинг: Теория и практика консультирования [Электронный ресурс]: учебник для бакалавров/ Блюмин А.М.— Электрон. текстовые данные. — М.: Дашков и К, 2019. — 363 c.— Режим доступа: </w:t>
      </w:r>
      <w:hyperlink r:id="rId8">
        <w:r>
          <w:rPr>
            <w:rStyle w:val="-"/>
            <w:color w:val="00000A"/>
            <w:u w:val="none"/>
            <w:shd w:val="clear" w:color="auto" w:fill="FFFFFF"/>
          </w:rPr>
          <w:t>http://www.iprbookshop.ru/85734.html</w:t>
        </w:r>
      </w:hyperlink>
      <w:r>
        <w:rPr>
          <w:shd w:val="clear" w:color="auto" w:fill="FFFFFF"/>
        </w:rPr>
        <w:t xml:space="preserve"> </w:t>
      </w:r>
    </w:p>
    <w:p w:rsidR="00A42D3A" w:rsidRDefault="00435C27">
      <w:pPr>
        <w:pStyle w:val="Style7"/>
        <w:widowControl/>
        <w:numPr>
          <w:ilvl w:val="0"/>
          <w:numId w:val="8"/>
        </w:numPr>
        <w:ind w:left="0"/>
        <w:jc w:val="both"/>
      </w:pPr>
      <w:r>
        <w:t xml:space="preserve">Кириенко В.Е. IT-консалтинг [Электронный ресурс]: учебное пособие/ Кириенко В.Е.— Электрон. текстовые данные. — Томск: Томский государственный университет систем управления и радиоэлектроники, Эль Контент, 2015. — 164 c.— Режим доступа: </w:t>
      </w:r>
      <w:hyperlink r:id="rId9">
        <w:r>
          <w:rPr>
            <w:rStyle w:val="-"/>
            <w:color w:val="00000A"/>
            <w:u w:val="none"/>
          </w:rPr>
          <w:t>http://www.iprbookshop.ru/72066.html</w:t>
        </w:r>
      </w:hyperlink>
      <w:r>
        <w:t xml:space="preserve">. </w:t>
      </w:r>
    </w:p>
    <w:p w:rsidR="00A42D3A" w:rsidRDefault="00435C27">
      <w:pPr>
        <w:pStyle w:val="Style7"/>
        <w:widowControl/>
        <w:numPr>
          <w:ilvl w:val="0"/>
          <w:numId w:val="8"/>
        </w:numPr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Скрипникова Н.Н. Реклама. Консалтинг. Public Relations [Электронный ресурс]: теоретические брифы. Учебное пособие/ Скрипникова Н.Н.— Электрон. текстовые данные. — Воронеж: Воронежский государственный архитектурно-строительный университет, ЭБС АСВ, 2015. — 53 c.— Режим доступа: </w:t>
      </w:r>
      <w:hyperlink r:id="rId10">
        <w:r>
          <w:rPr>
            <w:rStyle w:val="-"/>
            <w:color w:val="00000A"/>
            <w:u w:val="none"/>
            <w:shd w:val="clear" w:color="auto" w:fill="FFFFFF"/>
          </w:rPr>
          <w:t>http://www.iprbookshop.ru/59126.htm</w:t>
        </w:r>
      </w:hyperlink>
    </w:p>
    <w:p w:rsidR="00A42D3A" w:rsidRDefault="00A42D3A">
      <w:pPr>
        <w:pStyle w:val="Style7"/>
        <w:widowControl/>
        <w:tabs>
          <w:tab w:val="left" w:pos="10061"/>
        </w:tabs>
        <w:ind w:firstLine="720"/>
        <w:jc w:val="both"/>
      </w:pPr>
    </w:p>
    <w:p w:rsidR="00A42D3A" w:rsidRDefault="00435C27">
      <w:pPr>
        <w:pStyle w:val="af1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A42D3A" w:rsidRDefault="00A42D3A">
      <w:pPr>
        <w:pStyle w:val="af1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D3A" w:rsidRDefault="00435C27">
      <w:pPr>
        <w:pStyle w:val="Style14"/>
        <w:widowControl/>
        <w:numPr>
          <w:ilvl w:val="0"/>
          <w:numId w:val="9"/>
        </w:numPr>
        <w:spacing w:line="240" w:lineRule="auto"/>
        <w:ind w:left="0"/>
        <w:jc w:val="both"/>
      </w:pPr>
      <w:r>
        <w:t xml:space="preserve">Апенько С.Н. Коммуникационный консалтинг. Архитектоника организационных коммуникаций [Электронный ресурс]: учебное пособие/ Апенько С.Н., Гилева К.В.— Электрон. текстовые данные. — Омск: Омский государственный университет им. Ф.М. Достоевского, 2014. — 220 c.— Режим доступа: </w:t>
      </w:r>
      <w:hyperlink r:id="rId11">
        <w:r>
          <w:rPr>
            <w:rStyle w:val="-"/>
            <w:color w:val="00000A"/>
            <w:u w:val="none"/>
          </w:rPr>
          <w:t>http://www.iprbookshop.ru/24892.html</w:t>
        </w:r>
      </w:hyperlink>
    </w:p>
    <w:p w:rsidR="00A42D3A" w:rsidRDefault="00435C27">
      <w:pPr>
        <w:pStyle w:val="Style14"/>
        <w:widowControl/>
        <w:numPr>
          <w:ilvl w:val="0"/>
          <w:numId w:val="9"/>
        </w:numPr>
        <w:spacing w:line="240" w:lineRule="auto"/>
        <w:ind w:left="0"/>
        <w:jc w:val="both"/>
      </w:pPr>
      <w:r>
        <w:t xml:space="preserve">Васильев Г.А. Управленческое консультирование [Электронный ресурс]: учебное пособие для студентов вузов, обучающихся по специальности 061100 (Менеджмент организации) / Васильев Г.А., Деева Е.М.— Электрон. текстовые данные. — М.: ЮНИТИ-ДАНА, 2017. — 255 c.— Режим доступа: </w:t>
      </w:r>
      <w:hyperlink r:id="rId12">
        <w:r>
          <w:rPr>
            <w:rStyle w:val="-"/>
            <w:color w:val="00000A"/>
            <w:u w:val="none"/>
          </w:rPr>
          <w:t>http://www.iprbookshop.ru/81706.html</w:t>
        </w:r>
      </w:hyperlink>
    </w:p>
    <w:p w:rsidR="00A42D3A" w:rsidRDefault="00435C27">
      <w:pPr>
        <w:pStyle w:val="Style14"/>
        <w:widowControl/>
        <w:numPr>
          <w:ilvl w:val="0"/>
          <w:numId w:val="9"/>
        </w:numPr>
        <w:spacing w:line="240" w:lineRule="auto"/>
        <w:ind w:left="0"/>
        <w:jc w:val="both"/>
      </w:pPr>
      <w:r>
        <w:t xml:space="preserve">Киреева О.Ф. Коммуникационный консалтинг как средство обеспечения информационной безопасности в современном обществе [Электронный ресурс]: монография/ Киреева О.Ф.— Электрон. текстовые данные. — М.: Дашков и К, 2019. — 138 c.— Режим доступа: </w:t>
      </w:r>
      <w:hyperlink r:id="rId13">
        <w:r>
          <w:rPr>
            <w:rStyle w:val="-"/>
            <w:color w:val="00000A"/>
            <w:u w:val="none"/>
          </w:rPr>
          <w:t>http://www.iprbookshop.ru/85378.html</w:t>
        </w:r>
      </w:hyperlink>
      <w:r>
        <w:t>.</w:t>
      </w:r>
    </w:p>
    <w:p w:rsidR="00A42D3A" w:rsidRDefault="00435C27">
      <w:pPr>
        <w:pStyle w:val="Style14"/>
        <w:widowControl/>
        <w:numPr>
          <w:ilvl w:val="0"/>
          <w:numId w:val="9"/>
        </w:numPr>
        <w:spacing w:line="240" w:lineRule="auto"/>
        <w:ind w:left="0"/>
        <w:jc w:val="both"/>
      </w:pPr>
      <w:r>
        <w:t>Попова С.А. Экономический консалтинг [Электронный ресурс]: учебное пособие/ Попова С.А., Сичкарь Т.В.— Электрон. текстовые данные. — М.: Институт мировых цивилизаций, 2018. — 150 c.— Режим доступа: http://www.iprbookshop.ru/88529.html.</w:t>
      </w:r>
    </w:p>
    <w:p w:rsidR="00A42D3A" w:rsidRDefault="00A42D3A">
      <w:pPr>
        <w:pStyle w:val="Style14"/>
        <w:widowControl/>
        <w:spacing w:line="240" w:lineRule="auto"/>
        <w:ind w:firstLine="720"/>
        <w:jc w:val="both"/>
      </w:pPr>
    </w:p>
    <w:p w:rsidR="00A42D3A" w:rsidRDefault="00435C27">
      <w:pPr>
        <w:pStyle w:val="Style14"/>
        <w:widowControl/>
        <w:spacing w:line="240" w:lineRule="auto"/>
        <w:ind w:firstLine="720"/>
        <w:jc w:val="center"/>
        <w:rPr>
          <w:b/>
          <w:bCs/>
          <w:lang w:eastAsia="en-US"/>
        </w:rPr>
      </w:pPr>
      <w:r>
        <w:rPr>
          <w:rStyle w:val="FontStyle45"/>
          <w:b/>
          <w:bCs/>
          <w:lang w:eastAsia="en-US"/>
        </w:rPr>
        <w:t>Нормативные правовые акты:</w:t>
      </w:r>
    </w:p>
    <w:p w:rsidR="00A42D3A" w:rsidRDefault="00A42D3A">
      <w:pPr>
        <w:pStyle w:val="Style14"/>
        <w:widowControl/>
        <w:spacing w:line="240" w:lineRule="auto"/>
        <w:ind w:firstLine="720"/>
        <w:jc w:val="center"/>
      </w:pPr>
    </w:p>
    <w:p w:rsidR="00A42D3A" w:rsidRDefault="00435C27">
      <w:pPr>
        <w:pStyle w:val="Style14"/>
        <w:widowControl/>
        <w:spacing w:line="240" w:lineRule="auto"/>
        <w:ind w:firstLine="720"/>
        <w:jc w:val="both"/>
      </w:pPr>
      <w:r>
        <w:rPr>
          <w:rStyle w:val="FontStyle45"/>
          <w:sz w:val="24"/>
          <w:szCs w:val="24"/>
          <w:lang w:eastAsia="en-US"/>
        </w:rPr>
        <w:t>1.Конституция Российской Федерации от 1993 г.</w:t>
      </w:r>
    </w:p>
    <w:p w:rsidR="00A42D3A" w:rsidRDefault="00435C27">
      <w:pPr>
        <w:pStyle w:val="Style14"/>
        <w:widowControl/>
        <w:spacing w:line="240" w:lineRule="auto"/>
        <w:ind w:firstLine="720"/>
        <w:jc w:val="both"/>
      </w:pPr>
      <w:r>
        <w:rPr>
          <w:rStyle w:val="FontStyle45"/>
          <w:sz w:val="24"/>
          <w:szCs w:val="24"/>
          <w:lang w:eastAsia="en-US"/>
        </w:rPr>
        <w:t>2. Гражданский кодекс Российской Федерации от 30.10.1994 г.</w:t>
      </w:r>
    </w:p>
    <w:p w:rsidR="00A42D3A" w:rsidRDefault="00435C27">
      <w:pPr>
        <w:pStyle w:val="Style14"/>
        <w:widowControl/>
        <w:spacing w:line="240" w:lineRule="auto"/>
        <w:ind w:firstLine="720"/>
        <w:jc w:val="both"/>
      </w:pPr>
      <w:r>
        <w:rPr>
          <w:rStyle w:val="FontStyle45"/>
          <w:sz w:val="24"/>
          <w:szCs w:val="24"/>
          <w:lang w:eastAsia="en-US"/>
        </w:rPr>
        <w:t>3. «Трудовой кодекс Российской Федерации» от 30.12.2001 г. № 197-ФЗ (ред. от 29.07.2017) (с изм. и доп., вступ. в силу с 01.10.2017)</w:t>
      </w:r>
    </w:p>
    <w:p w:rsidR="00A42D3A" w:rsidRDefault="00A42D3A">
      <w:pPr>
        <w:pStyle w:val="Style14"/>
        <w:widowControl/>
        <w:spacing w:line="240" w:lineRule="auto"/>
        <w:ind w:firstLine="720"/>
        <w:jc w:val="both"/>
      </w:pPr>
    </w:p>
    <w:p w:rsidR="00A42D3A" w:rsidRDefault="00435C27">
      <w:pPr>
        <w:ind w:left="142"/>
        <w:jc w:val="both"/>
        <w:rPr>
          <w:rFonts w:eastAsia="Calibri"/>
          <w:b/>
        </w:rPr>
      </w:pPr>
      <w:r>
        <w:rPr>
          <w:rFonts w:eastAsia="Calibri"/>
          <w:b/>
        </w:rPr>
        <w:t>8. Современные профессиональные базы данных и информационные справочные системы</w:t>
      </w:r>
    </w:p>
    <w:p w:rsidR="00A42D3A" w:rsidRDefault="00A42D3A">
      <w:pPr>
        <w:ind w:left="142"/>
        <w:jc w:val="both"/>
        <w:rPr>
          <w:rFonts w:eastAsia="Calibri"/>
          <w:b/>
        </w:rPr>
      </w:pPr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Информационно-правовая система «Консультант+» - договор №2856/АП от 01.11.2007</w:t>
      </w:r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Информационно-справочная система «LexPro» - договор б/н от 06.03.2013</w:t>
      </w:r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3. Официальный интернет-портал базы данных правовой информации </w:t>
      </w:r>
      <w:hyperlink r:id="rId14">
        <w:r>
          <w:rPr>
            <w:rStyle w:val="-"/>
            <w:rFonts w:eastAsia="Verdana" w:cs="Noto Sans Devanagari"/>
          </w:rPr>
          <w:t>http://pravo.gov.ru</w:t>
        </w:r>
      </w:hyperlink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5">
        <w:r>
          <w:rPr>
            <w:rStyle w:val="-"/>
            <w:rFonts w:eastAsia="Verdana" w:cs="Noto Sans Devanagari"/>
          </w:rPr>
          <w:t>http://fgosvo.ru</w:t>
        </w:r>
      </w:hyperlink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5. Портал "Информационно-коммуникационные технологии в образовании" </w:t>
      </w:r>
      <w:hyperlink r:id="rId16">
        <w:r>
          <w:rPr>
            <w:rStyle w:val="-"/>
            <w:rFonts w:eastAsia="Verdana" w:cs="Noto Sans Devanagari"/>
          </w:rPr>
          <w:t>http://www.ict.edu.ru</w:t>
        </w:r>
      </w:hyperlink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6. Научная электронная библиотека </w:t>
      </w:r>
      <w:hyperlink r:id="rId17">
        <w:r>
          <w:rPr>
            <w:rStyle w:val="-"/>
            <w:rFonts w:eastAsia="Verdana" w:cs="Noto Sans Devanagari"/>
          </w:rPr>
          <w:t>http://www.elibrary.ru/</w:t>
        </w:r>
      </w:hyperlink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7. Национальная электронная библиотека </w:t>
      </w:r>
      <w:hyperlink r:id="rId18">
        <w:r>
          <w:rPr>
            <w:rStyle w:val="-"/>
            <w:rFonts w:eastAsia="Verdana" w:cs="Noto Sans Devanagari"/>
          </w:rPr>
          <w:t>http://www.nns.ru/</w:t>
        </w:r>
      </w:hyperlink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8. Электронные ресурсы Российской государственной библиотеки </w:t>
      </w:r>
      <w:hyperlink r:id="rId19">
        <w:r>
          <w:rPr>
            <w:rStyle w:val="-"/>
            <w:rFonts w:eastAsia="Verdana" w:cs="Noto Sans Devanagari"/>
          </w:rPr>
          <w:t>http://www.rsl.ru/ru/root3489/all</w:t>
        </w:r>
      </w:hyperlink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9. Web of Science Core Collection — политематическая реферативно-библиографическая и наукометрическая (библиометрическая) база данных — </w:t>
      </w:r>
      <w:hyperlink r:id="rId20">
        <w:r>
          <w:rPr>
            <w:rStyle w:val="-"/>
            <w:rFonts w:eastAsia="Verdana" w:cs="Noto Sans Devanagari"/>
          </w:rPr>
          <w:t>http://webofscience.com</w:t>
        </w:r>
      </w:hyperlink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1">
        <w:r>
          <w:rPr>
            <w:rStyle w:val="-"/>
            <w:rFonts w:eastAsia="Verdana" w:cs="Noto Sans Devanagari"/>
          </w:rPr>
          <w:t>http://neicon.ru</w:t>
        </w:r>
      </w:hyperlink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11. Базы данных издательства Springer </w:t>
      </w:r>
      <w:hyperlink r:id="rId22">
        <w:r>
          <w:rPr>
            <w:rStyle w:val="-"/>
            <w:rFonts w:eastAsia="Verdana" w:cs="Noto Sans Devanagari"/>
          </w:rPr>
          <w:t>https://link.springer.com</w:t>
        </w:r>
      </w:hyperlink>
    </w:p>
    <w:p w:rsidR="00A42D3A" w:rsidRDefault="00435C27">
      <w:pPr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 xml:space="preserve">12. Открытые данные государственных органов </w:t>
      </w:r>
      <w:hyperlink r:id="rId23">
        <w:r>
          <w:rPr>
            <w:rStyle w:val="-"/>
            <w:rFonts w:eastAsia="Verdana" w:cs="Noto Sans Devanagari"/>
          </w:rPr>
          <w:t>http://data.gov.ru/</w:t>
        </w:r>
      </w:hyperlink>
    </w:p>
    <w:p w:rsidR="00A42D3A" w:rsidRDefault="00A42D3A">
      <w:pPr>
        <w:widowControl w:val="0"/>
        <w:tabs>
          <w:tab w:val="left" w:pos="0"/>
          <w:tab w:val="left" w:pos="993"/>
          <w:tab w:val="left" w:pos="1134"/>
        </w:tabs>
        <w:contextualSpacing/>
        <w:jc w:val="both"/>
        <w:rPr>
          <w:lang w:eastAsia="ru-RU"/>
        </w:rPr>
      </w:pPr>
    </w:p>
    <w:p w:rsidR="00A42D3A" w:rsidRDefault="00435C27">
      <w:pPr>
        <w:pStyle w:val="af4"/>
        <w:widowControl w:val="0"/>
        <w:numPr>
          <w:ilvl w:val="0"/>
          <w:numId w:val="10"/>
        </w:numPr>
        <w:tabs>
          <w:tab w:val="left" w:pos="525"/>
        </w:tabs>
        <w:spacing w:before="9" w:after="0" w:line="240" w:lineRule="auto"/>
        <w:ind w:right="194"/>
        <w:outlineLvl w:val="0"/>
        <w:rPr>
          <w:b/>
        </w:rPr>
      </w:pPr>
      <w:bookmarkStart w:id="5" w:name="_Toc459975987"/>
      <w:r>
        <w:rPr>
          <w:rFonts w:ascii="Times New Roman" w:hAnsi="Times New Roman" w:cs="Times New Roman"/>
          <w:b/>
          <w:sz w:val="24"/>
          <w:szCs w:val="24"/>
        </w:rPr>
        <w:t>Методические указания для обучающихся по освоению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5"/>
          <w:sz w:val="24"/>
          <w:szCs w:val="24"/>
          <w:lang w:val="ru-RU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D3A" w:rsidRDefault="00A42D3A">
      <w:pPr>
        <w:widowControl w:val="0"/>
        <w:tabs>
          <w:tab w:val="left" w:pos="525"/>
        </w:tabs>
        <w:spacing w:before="9"/>
        <w:ind w:left="284" w:right="194"/>
        <w:outlineLvl w:val="0"/>
        <w:rPr>
          <w:b/>
        </w:rPr>
      </w:pPr>
    </w:p>
    <w:tbl>
      <w:tblPr>
        <w:tblW w:w="9357" w:type="dxa"/>
        <w:tblInd w:w="2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A42D3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Вид деятельности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Методические указания по организации деятельности обучающегося</w:t>
            </w:r>
          </w:p>
        </w:tc>
      </w:tr>
      <w:tr w:rsidR="00A42D3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spacing w:line="273" w:lineRule="exact"/>
              <w:ind w:left="103" w:right="368"/>
              <w:rPr>
                <w:szCs w:val="20"/>
              </w:rPr>
            </w:pPr>
            <w:r>
              <w:rPr>
                <w:szCs w:val="20"/>
              </w:rPr>
              <w:t>Лекция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</w:t>
            </w:r>
            <w:r>
              <w:rPr>
                <w:spacing w:val="-28"/>
                <w:szCs w:val="20"/>
              </w:rPr>
              <w:t xml:space="preserve"> </w:t>
            </w:r>
            <w:r>
              <w:rPr>
                <w:szCs w:val="20"/>
              </w:rPr>
              <w:t>др.</w:t>
            </w:r>
          </w:p>
        </w:tc>
      </w:tr>
      <w:tr w:rsidR="00A42D3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179"/>
              <w:rPr>
                <w:szCs w:val="20"/>
              </w:rPr>
            </w:pPr>
            <w:r>
              <w:rPr>
                <w:szCs w:val="20"/>
              </w:rPr>
              <w:t>Практические занятия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A42D3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272"/>
              <w:rPr>
                <w:szCs w:val="20"/>
              </w:rPr>
            </w:pPr>
            <w:r>
              <w:rPr>
                <w:szCs w:val="20"/>
              </w:rPr>
              <w:t>Доклад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A42D3A" w:rsidRDefault="00435C27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обучающийся вправе избрать для доклада любую тему в </w:t>
            </w:r>
            <w:r>
              <w:rPr>
                <w:szCs w:val="20"/>
              </w:rPr>
              <w:lastRenderedPageBreak/>
              <w:t xml:space="preserve">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A42D3A" w:rsidRDefault="00435C27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A42D3A" w:rsidRDefault="00435C27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Доклад - это самостоятельная учебно-исследовательская работа обучающегося,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A42D3A" w:rsidRDefault="00435C27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A42D3A" w:rsidRDefault="00435C27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A42D3A" w:rsidRDefault="00435C27">
            <w:pPr>
              <w:widowControl w:val="0"/>
              <w:ind w:left="103" w:right="100"/>
              <w:jc w:val="both"/>
              <w:rPr>
                <w:szCs w:val="20"/>
              </w:rPr>
            </w:pPr>
            <w:r>
              <w:rPr>
                <w:szCs w:val="20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A42D3A" w:rsidRDefault="00435C27">
            <w:pPr>
              <w:widowControl w:val="0"/>
              <w:ind w:left="103" w:right="100"/>
              <w:jc w:val="both"/>
              <w:rPr>
                <w:i/>
                <w:szCs w:val="20"/>
              </w:rPr>
            </w:pPr>
            <w:r>
              <w:rPr>
                <w:szCs w:val="20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A42D3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ind w:left="-68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Контрольный срез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A42D3A" w:rsidRDefault="00435C27">
            <w:pPr>
              <w:tabs>
                <w:tab w:val="left" w:pos="0"/>
                <w:tab w:val="left" w:pos="993"/>
              </w:tabs>
            </w:pPr>
            <w: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преподавателем. </w:t>
            </w:r>
          </w:p>
        </w:tc>
      </w:tr>
      <w:tr w:rsidR="00A42D3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224"/>
              <w:rPr>
                <w:szCs w:val="20"/>
              </w:rPr>
            </w:pPr>
            <w:r>
              <w:rPr>
                <w:szCs w:val="20"/>
              </w:rPr>
              <w:t>Самостоятельная работа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33"/>
              <w:jc w:val="both"/>
            </w:pPr>
            <w: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>
              <w:rPr>
                <w:lang w:eastAsia="ru-RU"/>
              </w:rPr>
              <w:t>обучающихся</w:t>
            </w:r>
            <w:r>
              <w:t>.</w:t>
            </w:r>
          </w:p>
          <w:p w:rsidR="00A42D3A" w:rsidRDefault="00435C27">
            <w:pPr>
              <w:widowControl w:val="0"/>
              <w:ind w:left="103" w:right="33"/>
              <w:jc w:val="both"/>
            </w:pPr>
            <w:r>
              <w:t xml:space="preserve">Формы и виды самостоятельной работы </w:t>
            </w:r>
            <w:r>
              <w:rPr>
                <w:lang w:eastAsia="ru-RU"/>
              </w:rPr>
              <w:t>обучающихся</w:t>
            </w:r>
            <w: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A42D3A" w:rsidRDefault="00435C27">
            <w:pPr>
              <w:widowControl w:val="0"/>
              <w:ind w:left="103" w:right="33"/>
              <w:jc w:val="both"/>
            </w:pPr>
            <w: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lang w:eastAsia="ru-RU"/>
              </w:rPr>
              <w:t>обучающихся</w:t>
            </w:r>
            <w:r>
              <w:t>, и иные  методические материалы.</w:t>
            </w:r>
          </w:p>
          <w:p w:rsidR="00A42D3A" w:rsidRDefault="00435C27">
            <w:pPr>
              <w:widowControl w:val="0"/>
              <w:ind w:left="103" w:right="33"/>
              <w:jc w:val="both"/>
            </w:pPr>
            <w: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A42D3A" w:rsidRDefault="00435C27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t xml:space="preserve">Контроль самостоятельной работы </w:t>
            </w:r>
            <w:r>
              <w:rPr>
                <w:lang w:eastAsia="ru-RU"/>
              </w:rPr>
              <w:t>обучающихся</w:t>
            </w:r>
            <w:r>
              <w:t xml:space="preserve">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A42D3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224"/>
              <w:rPr>
                <w:szCs w:val="20"/>
              </w:rPr>
            </w:pPr>
            <w:r>
              <w:rPr>
                <w:szCs w:val="20"/>
              </w:rPr>
              <w:t>Устный опрос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jc w:val="both"/>
            </w:pPr>
            <w: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A42D3A" w:rsidRDefault="00435C27">
            <w:pPr>
              <w:ind w:firstLine="568"/>
              <w:jc w:val="both"/>
            </w:pPr>
            <w:r>
              <w:rPr>
                <w:b/>
                <w:bCs/>
                <w:i/>
                <w:iCs/>
              </w:rPr>
              <w:t>При устном опросе</w:t>
            </w:r>
            <w: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A42D3A" w:rsidRDefault="00435C27">
            <w:pPr>
              <w:jc w:val="both"/>
            </w:pPr>
            <w:r>
              <w:rPr>
                <w:b/>
                <w:bCs/>
                <w:i/>
                <w:iCs/>
              </w:rPr>
              <w:t>- фронтальный опрос</w:t>
            </w:r>
            <w: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A42D3A" w:rsidRDefault="00435C27">
            <w:pPr>
              <w:jc w:val="both"/>
            </w:pPr>
            <w:r>
              <w:rPr>
                <w:b/>
                <w:bCs/>
                <w:i/>
                <w:iCs/>
              </w:rPr>
              <w:t>- уплотненный опрос</w:t>
            </w:r>
            <w: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A42D3A" w:rsidRDefault="00435C27">
            <w:pPr>
              <w:jc w:val="both"/>
            </w:pPr>
            <w:r>
              <w:t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A42D3A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224"/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к экзамену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>При подготовке к экзамену необходимо ориентироваться на конспекты лекций, рекомендуемую литературу и др.</w:t>
            </w:r>
          </w:p>
          <w:p w:rsidR="00A42D3A" w:rsidRDefault="00435C27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При подготовке к экзамену </w:t>
            </w:r>
            <w:r>
              <w:rPr>
                <w:lang w:eastAsia="ru-RU"/>
              </w:rPr>
              <w:t>обучающийся</w:t>
            </w:r>
            <w:r>
              <w:rPr>
                <w:szCs w:val="20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A42D3A" w:rsidRDefault="00435C27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Подготовка </w:t>
            </w:r>
            <w:r>
              <w:rPr>
                <w:lang w:eastAsia="ru-RU"/>
              </w:rPr>
              <w:t>обучающегося</w:t>
            </w:r>
            <w:r>
              <w:rPr>
                <w:szCs w:val="20"/>
              </w:rPr>
              <w:t xml:space="preserve"> к экзамену включает в себя три этапа: самостоятельная работа в течение семестра; непосредственная подготовка в дни, предшествующие зачету по темам курса; содержащиеся в билетах экзамена.</w:t>
            </w:r>
          </w:p>
          <w:p w:rsidR="00A42D3A" w:rsidRDefault="00435C27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Экзамен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A42D3A" w:rsidRDefault="00435C27">
            <w:pPr>
              <w:widowControl w:val="0"/>
              <w:ind w:left="103" w:right="33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Для успешной сдачи зачета по дисциплине </w:t>
            </w:r>
            <w:r>
              <w:rPr>
                <w:i/>
                <w:szCs w:val="20"/>
              </w:rPr>
              <w:t>«</w:t>
            </w:r>
            <w:r>
              <w:rPr>
                <w:szCs w:val="20"/>
              </w:rPr>
              <w:t>Основы управленческого консультирования</w:t>
            </w:r>
            <w:r>
              <w:rPr>
                <w:i/>
                <w:szCs w:val="20"/>
              </w:rPr>
              <w:t xml:space="preserve">» </w:t>
            </w:r>
            <w:r>
              <w:rPr>
                <w:lang w:eastAsia="ru-RU"/>
              </w:rPr>
              <w:t>обучающиеся</w:t>
            </w:r>
            <w:r>
              <w:rPr>
                <w:szCs w:val="20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>
              <w:rPr>
                <w:lang w:eastAsia="ru-RU"/>
              </w:rPr>
              <w:t>обучающимся</w:t>
            </w:r>
            <w:r>
              <w:rPr>
                <w:szCs w:val="20"/>
              </w:rPr>
              <w:t>; семинарские  занятия способствуют получению  более высокого уровня знаний и, как следствие, успешной сдаче экзамена;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A42D3A" w:rsidRDefault="00A42D3A">
      <w:pPr>
        <w:ind w:left="214" w:right="194" w:firstLine="402"/>
        <w:rPr>
          <w:i/>
        </w:rPr>
      </w:pPr>
    </w:p>
    <w:p w:rsidR="00A42D3A" w:rsidRDefault="00435C27">
      <w:pPr>
        <w:pStyle w:val="af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Лицензионное программное обеспечение</w:t>
      </w:r>
    </w:p>
    <w:p w:rsidR="00A42D3A" w:rsidRDefault="00A42D3A">
      <w:pPr>
        <w:pStyle w:val="af4"/>
        <w:spacing w:after="0" w:line="360" w:lineRule="auto"/>
        <w:ind w:left="644" w:firstLine="0"/>
        <w:rPr>
          <w:rFonts w:ascii="Times New Roman" w:hAnsi="Times New Roman" w:cs="Times New Roman"/>
          <w:b/>
          <w:sz w:val="24"/>
          <w:szCs w:val="24"/>
        </w:rPr>
      </w:pPr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3. Программный пакет Microsoft Office 2007 — лицензия № 45829385 от 26.08.2009</w:t>
      </w:r>
    </w:p>
    <w:p w:rsidR="00A42D3A" w:rsidRDefault="00435C27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48234688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16.03.2011</w:t>
      </w:r>
    </w:p>
    <w:p w:rsidR="00A42D3A" w:rsidRDefault="00435C27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val="en-US" w:bidi="hi-IN"/>
        </w:rPr>
        <w:t xml:space="preserve">4. </w:t>
      </w: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Microsoft Office 2010 Professional —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№ 49261732 </w:t>
      </w:r>
      <w:r>
        <w:rPr>
          <w:rFonts w:eastAsia="Verdana" w:cs="Noto Sans Devanagari"/>
          <w:lang w:bidi="hi-IN"/>
        </w:rPr>
        <w:t>от</w:t>
      </w:r>
      <w:r>
        <w:rPr>
          <w:rFonts w:eastAsia="Verdana" w:cs="Noto Sans Devanagari"/>
          <w:lang w:val="en-US" w:bidi="hi-IN"/>
        </w:rPr>
        <w:t xml:space="preserve"> 04.11.2011</w:t>
      </w:r>
    </w:p>
    <w:p w:rsidR="00A42D3A" w:rsidRDefault="00435C27">
      <w:pPr>
        <w:jc w:val="both"/>
        <w:rPr>
          <w:rFonts w:eastAsia="Verdana" w:cs="Noto Sans Devanagari"/>
          <w:lang w:bidi="hi-IN"/>
        </w:rPr>
      </w:pPr>
      <w:r>
        <w:rPr>
          <w:rFonts w:eastAsia="Verdana" w:cs="Noto Sans Devanagari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A42D3A" w:rsidRDefault="00435C27">
      <w:pPr>
        <w:jc w:val="both"/>
        <w:rPr>
          <w:rFonts w:eastAsia="Verdana" w:cs="Noto Sans Devanagari"/>
          <w:lang w:val="en-US" w:bidi="hi-IN"/>
        </w:rPr>
      </w:pPr>
      <w:r>
        <w:rPr>
          <w:rFonts w:eastAsia="Verdana" w:cs="Noto Sans Devanagari"/>
          <w:lang w:bidi="hi-IN"/>
        </w:rPr>
        <w:t>Программный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пакет</w:t>
      </w:r>
      <w:r>
        <w:rPr>
          <w:rFonts w:eastAsia="Verdana" w:cs="Noto Sans Devanagari"/>
          <w:lang w:val="en-US" w:bidi="hi-IN"/>
        </w:rPr>
        <w:t xml:space="preserve"> LibreOffice — </w:t>
      </w:r>
      <w:r>
        <w:rPr>
          <w:rFonts w:eastAsia="Verdana" w:cs="Noto Sans Devanagari"/>
          <w:lang w:bidi="hi-IN"/>
        </w:rPr>
        <w:t>свободная</w:t>
      </w:r>
      <w:r>
        <w:rPr>
          <w:rFonts w:eastAsia="Verdana" w:cs="Noto Sans Devanagari"/>
          <w:lang w:val="en-US" w:bidi="hi-IN"/>
        </w:rPr>
        <w:t xml:space="preserve"> </w:t>
      </w:r>
      <w:r>
        <w:rPr>
          <w:rFonts w:eastAsia="Verdana" w:cs="Noto Sans Devanagari"/>
          <w:lang w:bidi="hi-IN"/>
        </w:rPr>
        <w:t>лицензия</w:t>
      </w:r>
      <w:r>
        <w:rPr>
          <w:rFonts w:eastAsia="Verdana" w:cs="Noto Sans Devanagari"/>
          <w:lang w:val="en-US" w:bidi="hi-IN"/>
        </w:rPr>
        <w:t xml:space="preserve"> Lesser General Public License</w:t>
      </w:r>
    </w:p>
    <w:p w:rsidR="00A42D3A" w:rsidRDefault="00A42D3A">
      <w:pPr>
        <w:widowControl w:val="0"/>
        <w:spacing w:line="360" w:lineRule="auto"/>
        <w:rPr>
          <w:rFonts w:eastAsia="Calibri"/>
          <w:b/>
          <w:bCs/>
          <w:color w:val="000000"/>
          <w:szCs w:val="28"/>
          <w:lang w:val="en-US"/>
        </w:rPr>
      </w:pPr>
    </w:p>
    <w:p w:rsidR="00A42D3A" w:rsidRDefault="00435C27">
      <w:pPr>
        <w:widowControl w:val="0"/>
        <w:rPr>
          <w:rFonts w:eastAsia="Calibri"/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учебной дисциплине</w:t>
      </w:r>
      <w:r>
        <w:rPr>
          <w:b/>
          <w:spacing w:val="-24"/>
        </w:rPr>
        <w:t xml:space="preserve"> </w:t>
      </w:r>
      <w:r>
        <w:rPr>
          <w:b/>
        </w:rPr>
        <w:t>(модулю)</w:t>
      </w:r>
    </w:p>
    <w:p w:rsidR="00A42D3A" w:rsidRDefault="00A42D3A">
      <w:pPr>
        <w:ind w:firstLine="708"/>
        <w:jc w:val="both"/>
        <w:rPr>
          <w:rFonts w:eastAsia="Calibri"/>
          <w:szCs w:val="28"/>
        </w:rPr>
      </w:pPr>
    </w:p>
    <w:p w:rsidR="00A42D3A" w:rsidRDefault="00435C27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Учебная аудитория для проведения занятий лекционного типа, занятий семинарского типа, текущего контроля и промежуточной аттестации (311 каб.).</w:t>
      </w:r>
    </w:p>
    <w:p w:rsidR="00A42D3A" w:rsidRDefault="00435C27">
      <w:pPr>
        <w:ind w:firstLine="708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Учебная аудитория для самостоятельной работы обучающихся с выходом в сеть Интернет (304 каб.).</w:t>
      </w:r>
    </w:p>
    <w:p w:rsidR="00A42D3A" w:rsidRDefault="00A42D3A">
      <w:pPr>
        <w:jc w:val="both"/>
        <w:rPr>
          <w:rFonts w:eastAsia="Calibri"/>
          <w:szCs w:val="28"/>
        </w:rPr>
      </w:pPr>
    </w:p>
    <w:p w:rsidR="00A42D3A" w:rsidRDefault="00435C27">
      <w:pPr>
        <w:pStyle w:val="af4"/>
        <w:widowControl w:val="0"/>
        <w:numPr>
          <w:ilvl w:val="0"/>
          <w:numId w:val="11"/>
        </w:numPr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Особенности реализации учебной дисциплины для инвалидов и лиц с ограниченными возможностями здоровья</w:t>
      </w:r>
    </w:p>
    <w:p w:rsidR="00A42D3A" w:rsidRDefault="00A42D3A">
      <w:pPr>
        <w:tabs>
          <w:tab w:val="left" w:pos="1134"/>
        </w:tabs>
        <w:spacing w:line="228" w:lineRule="auto"/>
        <w:ind w:firstLine="709"/>
        <w:jc w:val="both"/>
        <w:rPr>
          <w:rFonts w:eastAsia="Calibri"/>
          <w:szCs w:val="28"/>
        </w:rPr>
      </w:pPr>
    </w:p>
    <w:p w:rsidR="00A42D3A" w:rsidRDefault="00435C27">
      <w:pPr>
        <w:tabs>
          <w:tab w:val="left" w:pos="1134"/>
        </w:tabs>
        <w:spacing w:line="228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учебной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A42D3A" w:rsidRDefault="00435C27">
      <w:pPr>
        <w:tabs>
          <w:tab w:val="left" w:pos="1134"/>
        </w:tabs>
        <w:spacing w:line="23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A42D3A" w:rsidRDefault="00A42D3A">
      <w:pPr>
        <w:tabs>
          <w:tab w:val="left" w:pos="1134"/>
        </w:tabs>
        <w:spacing w:line="230" w:lineRule="auto"/>
        <w:ind w:firstLine="709"/>
        <w:jc w:val="both"/>
        <w:rPr>
          <w:rFonts w:eastAsia="Calibri"/>
          <w:sz w:val="28"/>
          <w:szCs w:val="28"/>
        </w:rPr>
      </w:pPr>
    </w:p>
    <w:p w:rsidR="00A42D3A" w:rsidRDefault="00435C27">
      <w:pPr>
        <w:pStyle w:val="af4"/>
        <w:widowControl w:val="0"/>
        <w:numPr>
          <w:ilvl w:val="0"/>
          <w:numId w:val="11"/>
        </w:num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Иные сведения и (или)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материалы</w:t>
      </w:r>
    </w:p>
    <w:p w:rsidR="00A42D3A" w:rsidRDefault="00A42D3A">
      <w:pPr>
        <w:tabs>
          <w:tab w:val="left" w:pos="0"/>
        </w:tabs>
        <w:jc w:val="both"/>
        <w:outlineLvl w:val="1"/>
        <w:rPr>
          <w:rFonts w:eastAsia="Calibri"/>
          <w:b/>
          <w:bCs/>
          <w:i/>
          <w:iCs/>
          <w:lang w:val="x-none"/>
        </w:rPr>
      </w:pPr>
    </w:p>
    <w:p w:rsidR="00A42D3A" w:rsidRDefault="00435C27">
      <w:pPr>
        <w:tabs>
          <w:tab w:val="left" w:pos="0"/>
        </w:tabs>
        <w:jc w:val="both"/>
        <w:outlineLvl w:val="1"/>
        <w:rPr>
          <w:rFonts w:eastAsia="Calibri"/>
          <w:b/>
          <w:bCs/>
          <w:i/>
          <w:iCs/>
        </w:rPr>
      </w:pPr>
      <w:r>
        <w:rPr>
          <w:rFonts w:eastAsia="Calibri"/>
          <w:b/>
          <w:bCs/>
          <w:i/>
          <w:iCs/>
        </w:rPr>
        <w:t>13.1</w:t>
      </w:r>
      <w:r>
        <w:rPr>
          <w:rFonts w:eastAsia="Calibri"/>
          <w:bCs/>
          <w:i/>
          <w:iCs/>
        </w:rPr>
        <w:t xml:space="preserve"> </w:t>
      </w:r>
      <w:r>
        <w:rPr>
          <w:rFonts w:eastAsia="Calibri"/>
          <w:b/>
          <w:bCs/>
          <w:i/>
          <w:iCs/>
        </w:rPr>
        <w:t>Перечень образовательных технологий, используемых при осуществлении образовательного процесса по учебной дисциплине</w:t>
      </w:r>
      <w:r>
        <w:rPr>
          <w:rFonts w:eastAsia="Calibri"/>
          <w:b/>
          <w:bCs/>
          <w:i/>
          <w:iCs/>
          <w:spacing w:val="-12"/>
        </w:rPr>
        <w:t xml:space="preserve"> </w:t>
      </w:r>
    </w:p>
    <w:p w:rsidR="00A42D3A" w:rsidRDefault="00A42D3A">
      <w:pPr>
        <w:jc w:val="both"/>
        <w:rPr>
          <w:rFonts w:eastAsia="Calibri"/>
          <w:szCs w:val="28"/>
        </w:rPr>
      </w:pPr>
    </w:p>
    <w:p w:rsidR="00A42D3A" w:rsidRDefault="00435C27">
      <w:pPr>
        <w:jc w:val="both"/>
        <w:rPr>
          <w:color w:val="000000"/>
          <w:shd w:val="clear" w:color="auto" w:fill="FFFFFF"/>
        </w:rPr>
      </w:pPr>
      <w:r>
        <w:rPr>
          <w:rFonts w:eastAsia="Calibri"/>
          <w:szCs w:val="28"/>
        </w:rPr>
        <w:tab/>
      </w:r>
      <w:r>
        <w:rPr>
          <w:color w:val="000000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A42D3A" w:rsidRDefault="00A42D3A">
      <w:pPr>
        <w:tabs>
          <w:tab w:val="left" w:pos="1134"/>
        </w:tabs>
        <w:spacing w:line="228" w:lineRule="auto"/>
        <w:jc w:val="both"/>
        <w:rPr>
          <w:b/>
        </w:rPr>
      </w:pPr>
    </w:p>
    <w:p w:rsidR="00A42D3A" w:rsidRDefault="00435C27">
      <w:pPr>
        <w:spacing w:before="1"/>
        <w:ind w:right="243" w:firstLine="720"/>
        <w:jc w:val="both"/>
      </w:pPr>
      <w:r>
        <w:t xml:space="preserve">Составитель: Третьяков А.Л., ст. преподаватель кафедры экономики и управления </w:t>
      </w:r>
      <w:r>
        <w:br w:type="page"/>
      </w:r>
    </w:p>
    <w:p w:rsidR="00A42D3A" w:rsidRDefault="00435C27">
      <w:pPr>
        <w:widowControl w:val="0"/>
        <w:numPr>
          <w:ilvl w:val="0"/>
          <w:numId w:val="11"/>
        </w:numPr>
        <w:tabs>
          <w:tab w:val="left" w:pos="567"/>
          <w:tab w:val="left" w:pos="851"/>
        </w:tabs>
        <w:spacing w:line="276" w:lineRule="auto"/>
      </w:pPr>
      <w:r>
        <w:rPr>
          <w:b/>
        </w:rPr>
        <w:t>Лист регистрации изменений</w:t>
      </w:r>
    </w:p>
    <w:p w:rsidR="00A42D3A" w:rsidRDefault="00A42D3A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</w:pPr>
    </w:p>
    <w:p w:rsidR="00A42D3A" w:rsidRDefault="00435C27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</w:pPr>
      <w:r>
        <w:t>Рабочая программа учебной дисциплины (модуля) обсуждена и утверждена на заседании Ученого совета от «24» июня 2013 г. протокол № 10</w:t>
      </w:r>
    </w:p>
    <w:p w:rsidR="00A42D3A" w:rsidRDefault="00A42D3A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jc w:val="center"/>
        <w:rPr>
          <w:b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16"/>
        <w:gridCol w:w="4925"/>
        <w:gridCol w:w="2619"/>
        <w:gridCol w:w="1387"/>
      </w:tblGrid>
      <w:tr w:rsidR="00A42D3A" w:rsidTr="00195AE9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A42D3A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</w:p>
          <w:p w:rsidR="00A42D3A" w:rsidRDefault="00435C27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Реквизиты</w:t>
            </w:r>
            <w:r>
              <w:rPr>
                <w:color w:val="000000"/>
                <w:lang w:eastAsia="ru-RU"/>
              </w:rPr>
              <w:br/>
              <w:t>документа</w:t>
            </w:r>
            <w:r>
              <w:rPr>
                <w:color w:val="000000"/>
                <w:lang w:eastAsia="ru-RU"/>
              </w:rPr>
              <w:br/>
              <w:t>об утверждении</w:t>
            </w:r>
            <w:r>
              <w:rPr>
                <w:color w:val="000000"/>
                <w:lang w:eastAsia="ru-RU"/>
              </w:rPr>
              <w:br/>
              <w:t>изменения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suppressAutoHyphens w:val="0"/>
              <w:ind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Дата</w:t>
            </w:r>
            <w:r>
              <w:rPr>
                <w:color w:val="000000"/>
                <w:lang w:eastAsia="ru-RU"/>
              </w:rPr>
              <w:br/>
              <w:t>введения</w:t>
            </w:r>
            <w:r>
              <w:rPr>
                <w:color w:val="000000"/>
                <w:lang w:eastAsia="ru-RU"/>
              </w:rPr>
              <w:br/>
              <w:t>изменения</w:t>
            </w:r>
          </w:p>
        </w:tc>
      </w:tr>
      <w:tr w:rsidR="00A42D3A" w:rsidTr="00195AE9"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A42D3A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ind w:right="-143"/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suppressAutoHyphens w:val="0"/>
              <w:ind w:right="2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«бакалавр»), утвержденного приказом Министерства образования и науки Российской Федерации от 24.12.2010 г. № 2073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ind w:left="-250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01.09.2013</w:t>
            </w:r>
          </w:p>
        </w:tc>
      </w:tr>
      <w:tr w:rsidR="00A42D3A" w:rsidTr="00195AE9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A42D3A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ind w:right="-143"/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suppressAutoHyphens w:val="0"/>
              <w:ind w:right="2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A42D3A" w:rsidRDefault="00A42D3A">
            <w:pPr>
              <w:suppressAutoHyphens w:val="0"/>
              <w:ind w:right="29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01.09.2014</w:t>
            </w:r>
          </w:p>
        </w:tc>
      </w:tr>
      <w:tr w:rsidR="00A42D3A" w:rsidTr="00195AE9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A42D3A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ind w:right="-143"/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suppressAutoHyphens w:val="0"/>
              <w:ind w:right="29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01.09.2015</w:t>
            </w:r>
          </w:p>
        </w:tc>
      </w:tr>
      <w:tr w:rsidR="00A42D3A" w:rsidTr="00195AE9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A42D3A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ind w:right="-143"/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suppressAutoHyphens w:val="0"/>
              <w:ind w:right="29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38.03.03 Управление персоналом (уровень бакалавриата), утвержденного приказом Министерства образования и науки Российской Федерации от 14.12.2015 г. № 1461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«01» февраля 2016 года протокол № 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05.06.2016</w:t>
            </w:r>
          </w:p>
        </w:tc>
      </w:tr>
      <w:tr w:rsidR="00A42D3A" w:rsidTr="00195AE9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A42D3A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ind w:right="-143"/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suppressAutoHyphens w:val="0"/>
              <w:ind w:right="29"/>
              <w:jc w:val="both"/>
              <w:rPr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01.09.2016</w:t>
            </w:r>
          </w:p>
        </w:tc>
      </w:tr>
      <w:tr w:rsidR="00A42D3A" w:rsidTr="00195AE9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A42D3A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ind w:right="-143"/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42D3A" w:rsidRDefault="00435C27">
            <w:pPr>
              <w:suppressAutoHyphens w:val="0"/>
              <w:ind w:right="29"/>
              <w:jc w:val="both"/>
              <w:rPr>
                <w:b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Актуализирована решением </w:t>
            </w:r>
            <w:r>
              <w:rPr>
                <w:color w:val="000000"/>
                <w:lang w:eastAsia="en-US"/>
              </w:rPr>
              <w:t>Ученого совета</w:t>
            </w:r>
            <w:r>
              <w:rPr>
                <w:rFonts w:eastAsia="Calibri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 заседания </w:t>
            </w:r>
            <w:r>
              <w:rPr>
                <w:color w:val="000000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42D3A" w:rsidRDefault="00435C27">
            <w:pPr>
              <w:suppressAutoHyphens w:val="0"/>
              <w:ind w:left="-108" w:right="-14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01.09.2017</w:t>
            </w:r>
          </w:p>
        </w:tc>
      </w:tr>
      <w:tr w:rsidR="00195AE9" w:rsidTr="00195AE9">
        <w:trPr>
          <w:trHeight w:val="79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5AE9" w:rsidRDefault="00195AE9" w:rsidP="00195AE9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ind w:right="-143"/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5AE9" w:rsidRPr="00203DED" w:rsidRDefault="00195AE9" w:rsidP="00195AE9">
            <w:pPr>
              <w:ind w:right="-168"/>
              <w:jc w:val="both"/>
              <w:rPr>
                <w:rFonts w:eastAsia="Calibri"/>
                <w:lang w:eastAsia="en-US"/>
              </w:rPr>
            </w:pPr>
            <w:r w:rsidRPr="00FC3ED2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5AE9" w:rsidRPr="00203DED" w:rsidRDefault="00195AE9" w:rsidP="00195AE9">
            <w:pPr>
              <w:ind w:right="-168"/>
              <w:jc w:val="center"/>
              <w:rPr>
                <w:color w:val="000000"/>
                <w:lang w:eastAsia="en-US"/>
              </w:rPr>
            </w:pPr>
            <w:r w:rsidRPr="00FC3ED2">
              <w:rPr>
                <w:color w:val="000000"/>
              </w:rPr>
              <w:t xml:space="preserve">Протокол заседания </w:t>
            </w:r>
            <w:r w:rsidRPr="00FC3ED2">
              <w:rPr>
                <w:color w:val="000000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5AE9" w:rsidRPr="00203DED" w:rsidRDefault="00195AE9" w:rsidP="00195AE9">
            <w:pPr>
              <w:ind w:right="-168"/>
              <w:jc w:val="center"/>
              <w:rPr>
                <w:color w:val="000000"/>
              </w:rPr>
            </w:pPr>
            <w:r w:rsidRPr="008F6096">
              <w:rPr>
                <w:color w:val="000000"/>
              </w:rPr>
              <w:t>01.09.201</w:t>
            </w:r>
            <w:r>
              <w:rPr>
                <w:color w:val="000000"/>
              </w:rPr>
              <w:t>8</w:t>
            </w:r>
          </w:p>
        </w:tc>
      </w:tr>
      <w:tr w:rsidR="00195AE9" w:rsidTr="00195AE9">
        <w:trPr>
          <w:trHeight w:val="790"/>
        </w:trPr>
        <w:tc>
          <w:tcPr>
            <w:tcW w:w="8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5AE9" w:rsidRDefault="00195AE9" w:rsidP="00195AE9">
            <w:pPr>
              <w:numPr>
                <w:ilvl w:val="0"/>
                <w:numId w:val="7"/>
              </w:numPr>
              <w:suppressAutoHyphens w:val="0"/>
              <w:spacing w:after="160" w:line="256" w:lineRule="auto"/>
              <w:ind w:right="-143"/>
              <w:contextualSpacing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5AE9" w:rsidRDefault="00195AE9" w:rsidP="00195AE9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>Обновлена решением совместного заседания Совета и Кафедр факультета экономики и права ОАНО ВО «МПСУ»</w:t>
            </w:r>
          </w:p>
        </w:tc>
        <w:tc>
          <w:tcPr>
            <w:tcW w:w="26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5AE9" w:rsidRDefault="00195AE9" w:rsidP="00195AE9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95AE9" w:rsidRDefault="00195AE9" w:rsidP="00195AE9">
            <w:pPr>
              <w:autoSpaceDE w:val="0"/>
              <w:ind w:left="-108" w:right="-143"/>
              <w:jc w:val="center"/>
              <w:rPr>
                <w:color w:val="000000"/>
                <w:szCs w:val="26"/>
                <w:lang w:eastAsia="ru-RU"/>
              </w:rPr>
            </w:pPr>
            <w:r>
              <w:rPr>
                <w:color w:val="000000"/>
                <w:szCs w:val="26"/>
                <w:lang w:eastAsia="ru-RU"/>
              </w:rPr>
              <w:t>01.09.2019</w:t>
            </w:r>
          </w:p>
        </w:tc>
      </w:tr>
    </w:tbl>
    <w:p w:rsidR="00A42D3A" w:rsidRDefault="00A42D3A">
      <w:pPr>
        <w:spacing w:before="1"/>
        <w:ind w:right="243" w:firstLine="720"/>
        <w:jc w:val="both"/>
      </w:pPr>
    </w:p>
    <w:sectPr w:rsidR="00A42D3A">
      <w:footerReference w:type="default" r:id="rId24"/>
      <w:pgSz w:w="11906" w:h="16838"/>
      <w:pgMar w:top="1134" w:right="850" w:bottom="1134" w:left="1701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9B" w:rsidRDefault="00E61A9B">
      <w:r>
        <w:separator/>
      </w:r>
    </w:p>
  </w:endnote>
  <w:endnote w:type="continuationSeparator" w:id="0">
    <w:p w:rsidR="00E61A9B" w:rsidRDefault="00E6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charset w:val="00"/>
    <w:family w:val="roman"/>
    <w:pitch w:val="default"/>
  </w:font>
  <w:font w:name="TimesNewRomanPSMT">
    <w:altName w:val="Malgun Gothic Semilight"/>
    <w:panose1 w:val="00000000000000000000"/>
    <w:charset w:val="81"/>
    <w:family w:val="auto"/>
    <w:notTrueType/>
    <w:pitch w:val="default"/>
    <w:sig w:usb0="00000000" w:usb1="090E0000" w:usb2="00000010" w:usb3="00000000" w:csb0="000C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3A" w:rsidRDefault="00435C27">
    <w:pPr>
      <w:pStyle w:val="af8"/>
      <w:jc w:val="right"/>
    </w:pPr>
    <w:r>
      <w:fldChar w:fldCharType="begin"/>
    </w:r>
    <w:r>
      <w:instrText>PAGE</w:instrText>
    </w:r>
    <w:r>
      <w:fldChar w:fldCharType="separate"/>
    </w:r>
    <w:r w:rsidR="007D69D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9B" w:rsidRDefault="00E61A9B">
      <w:r>
        <w:separator/>
      </w:r>
    </w:p>
  </w:footnote>
  <w:footnote w:type="continuationSeparator" w:id="0">
    <w:p w:rsidR="00E61A9B" w:rsidRDefault="00E61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364"/>
    <w:multiLevelType w:val="multilevel"/>
    <w:tmpl w:val="77547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48C4"/>
    <w:multiLevelType w:val="multilevel"/>
    <w:tmpl w:val="7B1C4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DA0561D"/>
    <w:multiLevelType w:val="multilevel"/>
    <w:tmpl w:val="A4BC330A"/>
    <w:lvl w:ilvl="0">
      <w:start w:val="9"/>
      <w:numFmt w:val="decimal"/>
      <w:lvlText w:val="%1.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D37000"/>
    <w:multiLevelType w:val="multilevel"/>
    <w:tmpl w:val="F8768EA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  <w:rPr>
        <w:b/>
        <w:i/>
      </w:r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4" w15:restartNumberingAfterBreak="0">
    <w:nsid w:val="24A034DE"/>
    <w:multiLevelType w:val="multilevel"/>
    <w:tmpl w:val="A96E729A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D3514"/>
    <w:multiLevelType w:val="multilevel"/>
    <w:tmpl w:val="DC0EAC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91056E4"/>
    <w:multiLevelType w:val="multilevel"/>
    <w:tmpl w:val="75107BEE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D3E9B"/>
    <w:multiLevelType w:val="multilevel"/>
    <w:tmpl w:val="154EC10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D57D19"/>
    <w:multiLevelType w:val="multilevel"/>
    <w:tmpl w:val="FE4AED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C1528A9"/>
    <w:multiLevelType w:val="multilevel"/>
    <w:tmpl w:val="504A84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5EB054F"/>
    <w:multiLevelType w:val="multilevel"/>
    <w:tmpl w:val="A6A2FF3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84D79"/>
    <w:multiLevelType w:val="multilevel"/>
    <w:tmpl w:val="C2909D1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D3A"/>
    <w:rsid w:val="00195AE9"/>
    <w:rsid w:val="00435C27"/>
    <w:rsid w:val="007D69D7"/>
    <w:rsid w:val="00A42D3A"/>
    <w:rsid w:val="00E6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A0E6C-F06B-476A-9D01-6E75089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paragraph" w:styleId="2">
    <w:name w:val="heading 2"/>
    <w:basedOn w:val="a"/>
    <w:qFormat/>
    <w:pPr>
      <w:pBdr>
        <w:bottom w:val="single" w:sz="18" w:space="0" w:color="C0C0C0"/>
      </w:pBdr>
      <w:spacing w:before="280" w:after="280"/>
      <w:outlineLvl w:val="1"/>
    </w:pPr>
    <w:rPr>
      <w:b/>
      <w:bCs/>
    </w:rPr>
  </w:style>
  <w:style w:type="paragraph" w:styleId="3">
    <w:name w:val="heading 3"/>
    <w:basedOn w:val="a"/>
    <w:qFormat/>
    <w:pPr>
      <w:pBdr>
        <w:bottom w:val="single" w:sz="18" w:space="0" w:color="C0C0C0"/>
      </w:pBdr>
      <w:spacing w:before="280" w:after="280"/>
      <w:outlineLvl w:val="2"/>
    </w:pPr>
    <w:rPr>
      <w:b/>
      <w:bCs/>
      <w:sz w:val="21"/>
      <w:szCs w:val="21"/>
    </w:rPr>
  </w:style>
  <w:style w:type="paragraph" w:styleId="4">
    <w:name w:val="heading 4"/>
    <w:basedOn w:val="a"/>
    <w:qFormat/>
    <w:pPr>
      <w:keepNext/>
      <w:spacing w:before="240" w:after="60"/>
      <w:ind w:left="-533" w:firstLine="142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b/>
      <w:spacing w:val="-11"/>
      <w:sz w:val="24"/>
      <w:szCs w:val="24"/>
      <w:lang w:val="x-none"/>
    </w:rPr>
  </w:style>
  <w:style w:type="character" w:customStyle="1" w:styleId="WW8Num5z0">
    <w:name w:val="WW8Num5z0"/>
  </w:style>
  <w:style w:type="character" w:customStyle="1" w:styleId="WW8Num6z0">
    <w:name w:val="WW8Num6z0"/>
    <w:rPr>
      <w:b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8z0">
    <w:name w:val="WW8Num8z0"/>
    <w:rPr>
      <w:b/>
      <w:vanish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  <w:sz w:val="20"/>
      <w:shd w:val="clear" w:color="auto" w:fill="FFFF00"/>
      <w:lang w:eastAsia="ru-RU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/>
      <w:sz w:val="20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1z0">
    <w:name w:val="WW8Num21z0"/>
    <w:rPr>
      <w:sz w:val="24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WW8Num26z0">
    <w:name w:val="WW8Num26z0"/>
    <w:rPr>
      <w:i w:val="0"/>
      <w:sz w:val="24"/>
      <w:szCs w:val="24"/>
    </w:rPr>
  </w:style>
  <w:style w:type="character" w:customStyle="1" w:styleId="WW8Num27z0">
    <w:name w:val="WW8Num27z0"/>
  </w:style>
  <w:style w:type="character" w:customStyle="1" w:styleId="WW8Num28z0">
    <w:name w:val="WW8Num28z0"/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5z0">
    <w:name w:val="WW8Num35z0"/>
    <w:rPr>
      <w:rFonts w:ascii="Symbol" w:hAnsi="Symbol" w:cs="Symbol"/>
      <w:sz w:val="20"/>
    </w:rPr>
  </w:style>
  <w:style w:type="character" w:customStyle="1" w:styleId="WW8Num36z0">
    <w:name w:val="WW8Num36z0"/>
    <w:rPr>
      <w:rFonts w:ascii="Symbol" w:hAnsi="Symbol" w:cs="Symbol"/>
      <w:sz w:val="20"/>
      <w:shd w:val="clear" w:color="auto" w:fill="FFFF00"/>
    </w:rPr>
  </w:style>
  <w:style w:type="character" w:customStyle="1" w:styleId="WW8Num37z0">
    <w:name w:val="WW8Num37z0"/>
    <w:rPr>
      <w:rFonts w:ascii="Symbol" w:hAnsi="Symbol" w:cs="Symbol"/>
      <w:color w:val="2B2622"/>
      <w:sz w:val="20"/>
    </w:rPr>
  </w:style>
  <w:style w:type="character" w:customStyle="1" w:styleId="WW8Num38z0">
    <w:name w:val="WW8Num38z0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WW8Num39z0">
    <w:name w:val="WW8Num39z0"/>
  </w:style>
  <w:style w:type="character" w:customStyle="1" w:styleId="WW8Num39z1">
    <w:name w:val="WW8Num39z1"/>
    <w:rPr>
      <w:i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eastAsia="Times New Roman" w:hAnsi="Times New Roman" w:cs="Times New Roman"/>
      <w:i/>
      <w:w w:val="99"/>
      <w:sz w:val="28"/>
      <w:szCs w:val="28"/>
    </w:rPr>
  </w:style>
  <w:style w:type="character" w:customStyle="1" w:styleId="WW8Num43z1">
    <w:name w:val="WW8Num43z1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  <w:rPr>
      <w:i/>
    </w:rPr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  <w:rPr>
      <w:i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eastAsia="Times New Roman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  <w:rPr>
      <w:i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/>
      <w:spacing w:val="-11"/>
      <w:sz w:val="24"/>
      <w:szCs w:val="24"/>
      <w:lang w:val="x-none"/>
    </w:rPr>
  </w:style>
  <w:style w:type="character" w:customStyle="1" w:styleId="WW8Num57z1">
    <w:name w:val="WW8Num57z1"/>
  </w:style>
  <w:style w:type="character" w:customStyle="1" w:styleId="WW8Num57z2">
    <w:name w:val="WW8Num57z2"/>
    <w:rPr>
      <w:rFonts w:ascii="Symbol" w:eastAsia="Times New Roman" w:hAnsi="Symbol" w:cs="Times New Roman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</w:style>
  <w:style w:type="character" w:customStyle="1" w:styleId="WW8Num64z1">
    <w:name w:val="WW8Num64z1"/>
    <w:rPr>
      <w:i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St21z1">
    <w:name w:val="WW8NumSt21z1"/>
  </w:style>
  <w:style w:type="character" w:customStyle="1" w:styleId="WW8NumSt21z2">
    <w:name w:val="WW8NumSt21z2"/>
  </w:style>
  <w:style w:type="character" w:customStyle="1" w:styleId="WW8NumSt21z3">
    <w:name w:val="WW8NumSt21z3"/>
  </w:style>
  <w:style w:type="character" w:customStyle="1" w:styleId="WW8NumSt21z4">
    <w:name w:val="WW8NumSt21z4"/>
  </w:style>
  <w:style w:type="character" w:customStyle="1" w:styleId="WW8NumSt21z5">
    <w:name w:val="WW8NumSt21z5"/>
  </w:style>
  <w:style w:type="character" w:customStyle="1" w:styleId="WW8NumSt21z6">
    <w:name w:val="WW8NumSt21z6"/>
  </w:style>
  <w:style w:type="character" w:customStyle="1" w:styleId="WW8NumSt21z7">
    <w:name w:val="WW8NumSt21z7"/>
  </w:style>
  <w:style w:type="character" w:customStyle="1" w:styleId="WW8NumSt21z8">
    <w:name w:val="WW8NumSt21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40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Emphasis"/>
    <w:qFormat/>
    <w:rPr>
      <w:i/>
      <w:iCs/>
    </w:rPr>
  </w:style>
  <w:style w:type="character" w:customStyle="1" w:styleId="-">
    <w:name w:val="Интернет-ссылка"/>
    <w:rPr>
      <w:color w:val="000099"/>
      <w:u w:val="single"/>
    </w:rPr>
  </w:style>
  <w:style w:type="character" w:styleId="a4">
    <w:name w:val="Strong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c2">
    <w:name w:val="c2"/>
    <w:basedOn w:val="40"/>
  </w:style>
  <w:style w:type="character" w:customStyle="1" w:styleId="apple-converted-space">
    <w:name w:val="apple-converted-space"/>
    <w:basedOn w:val="6"/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sz w:val="32"/>
      <w:szCs w:val="32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lang w:eastAsia="zh-CN"/>
    </w:rPr>
  </w:style>
  <w:style w:type="character" w:customStyle="1" w:styleId="a6">
    <w:name w:val="Тема примечания Знак"/>
    <w:rPr>
      <w:b/>
      <w:bCs/>
      <w:lang w:eastAsia="zh-CN"/>
    </w:rPr>
  </w:style>
  <w:style w:type="character" w:customStyle="1" w:styleId="a7">
    <w:name w:val="Текст выноски Знак"/>
    <w:rPr>
      <w:rFonts w:ascii="Segoe UI" w:hAnsi="Segoe UI" w:cs="Segoe UI"/>
      <w:sz w:val="18"/>
      <w:szCs w:val="18"/>
      <w:lang w:eastAsia="zh-CN"/>
    </w:rPr>
  </w:style>
  <w:style w:type="character" w:customStyle="1" w:styleId="41">
    <w:name w:val="Заголовок 4 Знак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bcrumbbox">
    <w:name w:val="b_crumbbox"/>
  </w:style>
  <w:style w:type="character" w:customStyle="1" w:styleId="blastcrumb">
    <w:name w:val="b_lastcrumb"/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ListLabel2">
    <w:name w:val="ListLabel 2"/>
    <w:rPr>
      <w:b/>
      <w:sz w:val="28"/>
      <w:szCs w:val="28"/>
    </w:rPr>
  </w:style>
  <w:style w:type="character" w:customStyle="1" w:styleId="a8">
    <w:name w:val="Верхний колонтитул Знак"/>
    <w:uiPriority w:val="99"/>
    <w:rsid w:val="00C31DA5"/>
    <w:rPr>
      <w:sz w:val="24"/>
      <w:szCs w:val="24"/>
      <w:lang w:eastAsia="zh-CN"/>
    </w:rPr>
  </w:style>
  <w:style w:type="character" w:customStyle="1" w:styleId="a9">
    <w:name w:val="Нижний колонтитул Знак"/>
    <w:uiPriority w:val="99"/>
    <w:rsid w:val="00C31DA5"/>
    <w:rPr>
      <w:sz w:val="24"/>
      <w:szCs w:val="24"/>
      <w:lang w:eastAsia="zh-CN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rFonts w:cs="Times New Roman"/>
      <w:b/>
      <w:spacing w:val="-11"/>
      <w:sz w:val="24"/>
      <w:szCs w:val="24"/>
      <w:lang w:val="x-none"/>
    </w:rPr>
  </w:style>
  <w:style w:type="character" w:customStyle="1" w:styleId="ListLabel5">
    <w:name w:val="ListLabel 5"/>
    <w:rPr>
      <w:b/>
      <w:i/>
    </w:rPr>
  </w:style>
  <w:style w:type="character" w:customStyle="1" w:styleId="ListLabel6">
    <w:name w:val="ListLabel 6"/>
    <w:rPr>
      <w:rFonts w:eastAsia="Times New Roman" w:cs="Times New Roman"/>
      <w:b/>
      <w:sz w:val="24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rFonts w:cs="Times New Roman"/>
      <w:sz w:val="24"/>
    </w:rPr>
  </w:style>
  <w:style w:type="paragraph" w:styleId="aa">
    <w:name w:val="Title"/>
    <w:basedOn w:val="a"/>
    <w:next w:val="a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b">
    <w:name w:val="Body Text"/>
    <w:basedOn w:val="a"/>
    <w:pPr>
      <w:spacing w:after="120" w:line="288" w:lineRule="auto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FreeSans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0">
    <w:name w:val="Normal (Web)"/>
    <w:basedOn w:val="a"/>
    <w:pPr>
      <w:spacing w:before="280" w:after="280"/>
    </w:pPr>
  </w:style>
  <w:style w:type="paragraph" w:styleId="af1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pPr>
      <w:suppressAutoHyphens/>
      <w:ind w:left="-533" w:firstLine="720"/>
      <w:jc w:val="both"/>
    </w:pPr>
    <w:rPr>
      <w:rFonts w:ascii="Arial" w:hAnsi="Arial" w:cs="Arial"/>
      <w:sz w:val="24"/>
      <w:lang w:eastAsia="zh-CN"/>
    </w:rPr>
  </w:style>
  <w:style w:type="paragraph" w:customStyle="1" w:styleId="LO-Normal">
    <w:name w:val="LO-Normal"/>
    <w:pPr>
      <w:suppressAutoHyphens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List Paragraph"/>
    <w:basedOn w:val="a"/>
    <w:uiPriority w:val="1"/>
    <w:qFormat/>
    <w:pPr>
      <w:spacing w:after="200" w:line="276" w:lineRule="auto"/>
      <w:ind w:left="720" w:firstLine="142"/>
      <w:jc w:val="both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ableParagraph">
    <w:name w:val="Table Paragraph"/>
    <w:basedOn w:val="a"/>
    <w:pPr>
      <w:widowControl w:val="0"/>
      <w:ind w:left="103"/>
    </w:pPr>
    <w:rPr>
      <w:sz w:val="20"/>
      <w:szCs w:val="20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6"/>
    <w:rPr>
      <w:b/>
      <w:bCs/>
    </w:rPr>
  </w:style>
  <w:style w:type="paragraph" w:styleId="af6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pPr>
      <w:spacing w:line="360" w:lineRule="auto"/>
      <w:ind w:left="-533" w:firstLine="142"/>
      <w:jc w:val="both"/>
    </w:pPr>
    <w:rPr>
      <w:sz w:val="28"/>
    </w:rPr>
  </w:style>
  <w:style w:type="paragraph" w:customStyle="1" w:styleId="Style2">
    <w:name w:val="Style2"/>
    <w:basedOn w:val="a"/>
    <w:pPr>
      <w:widowControl w:val="0"/>
      <w:suppressAutoHyphens w:val="0"/>
      <w:spacing w:line="241" w:lineRule="exact"/>
      <w:ind w:hanging="130"/>
      <w:jc w:val="both"/>
    </w:pPr>
  </w:style>
  <w:style w:type="paragraph" w:customStyle="1" w:styleId="Style7">
    <w:name w:val="Style7"/>
    <w:basedOn w:val="a"/>
    <w:pPr>
      <w:widowControl w:val="0"/>
      <w:suppressAutoHyphens w:val="0"/>
    </w:pPr>
  </w:style>
  <w:style w:type="paragraph" w:customStyle="1" w:styleId="Style14">
    <w:name w:val="Style14"/>
    <w:basedOn w:val="a"/>
    <w:pPr>
      <w:widowControl w:val="0"/>
      <w:suppressAutoHyphens w:val="0"/>
      <w:spacing w:line="211" w:lineRule="exact"/>
      <w:ind w:firstLine="1742"/>
    </w:pPr>
  </w:style>
  <w:style w:type="paragraph" w:customStyle="1" w:styleId="17">
    <w:name w:val="Абзац списка1"/>
    <w:basedOn w:val="a"/>
    <w:pPr>
      <w:ind w:left="474" w:hanging="360"/>
    </w:pPr>
  </w:style>
  <w:style w:type="paragraph" w:styleId="af7">
    <w:name w:val="header"/>
    <w:basedOn w:val="a"/>
    <w:uiPriority w:val="99"/>
    <w:unhideWhenUsed/>
    <w:rsid w:val="00C31DA5"/>
    <w:pPr>
      <w:tabs>
        <w:tab w:val="center" w:pos="4677"/>
        <w:tab w:val="right" w:pos="9355"/>
      </w:tabs>
    </w:pPr>
  </w:style>
  <w:style w:type="paragraph" w:styleId="af8">
    <w:name w:val="footer"/>
    <w:basedOn w:val="a"/>
    <w:uiPriority w:val="99"/>
    <w:unhideWhenUsed/>
    <w:rsid w:val="00C31DA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734.html" TargetMode="External"/><Relationship Id="rId13" Type="http://schemas.openxmlformats.org/officeDocument/2006/relationships/hyperlink" Target="http://www.iprbookshop.ru/85378.html" TargetMode="External"/><Relationship Id="rId18" Type="http://schemas.openxmlformats.org/officeDocument/2006/relationships/hyperlink" Target="http://www.nns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neicon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prbookshop.ru/81706.html" TargetMode="External"/><Relationship Id="rId17" Type="http://schemas.openxmlformats.org/officeDocument/2006/relationships/hyperlink" Target="http://www.elibrary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webofscienc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4892.htm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fgosvo.ru/" TargetMode="External"/><Relationship Id="rId23" Type="http://schemas.openxmlformats.org/officeDocument/2006/relationships/hyperlink" Target="http://data.gov.ru/" TargetMode="External"/><Relationship Id="rId10" Type="http://schemas.openxmlformats.org/officeDocument/2006/relationships/hyperlink" Target="http://www.iprbookshop.ru/59126.htm" TargetMode="External"/><Relationship Id="rId19" Type="http://schemas.openxmlformats.org/officeDocument/2006/relationships/hyperlink" Target="http://www.rsl.ru/ru/root3489/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066.html" TargetMode="External"/><Relationship Id="rId14" Type="http://schemas.openxmlformats.org/officeDocument/2006/relationships/hyperlink" Target="http://pravo.gov.ru/" TargetMode="External"/><Relationship Id="rId22" Type="http://schemas.openxmlformats.org/officeDocument/2006/relationships/hyperlink" Target="https://link.spring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5663</Words>
  <Characters>32285</Characters>
  <Application>Microsoft Office Word</Application>
  <DocSecurity>0</DocSecurity>
  <Lines>269</Lines>
  <Paragraphs>75</Paragraphs>
  <ScaleCrop>false</ScaleCrop>
  <Company>Microsoft</Company>
  <LinksUpToDate>false</LinksUpToDate>
  <CharactersWithSpaces>37873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Роман</dc:creator>
  <cp:lastModifiedBy>Микулец Виктория Владимировна</cp:lastModifiedBy>
  <cp:revision>10</cp:revision>
  <cp:lastPrinted>2019-11-27T16:57:00Z</cp:lastPrinted>
  <dcterms:created xsi:type="dcterms:W3CDTF">2019-11-27T16:59:00Z</dcterms:created>
  <dcterms:modified xsi:type="dcterms:W3CDTF">2022-09-20T08:05:00Z</dcterms:modified>
  <dc:language>ru-RU</dc:language>
</cp:coreProperties>
</file>