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8" w:after="0"/>
        <w:jc w:val="center"/>
        <w:rPr>
          <w:i/>
          <w:i/>
          <w:sz w:val="23"/>
          <w:szCs w:val="24"/>
        </w:rPr>
      </w:pPr>
      <w:r>
        <w:rPr>
          <w:i/>
          <w:sz w:val="23"/>
          <w:szCs w:val="24"/>
        </w:rPr>
      </w:r>
    </w:p>
    <w:p>
      <w:pPr>
        <w:pStyle w:val="Normal"/>
        <w:widowControl w:val="false"/>
        <w:ind w:left="0" w:right="141" w:hanging="0"/>
        <w:rPr/>
      </w:pPr>
      <w:r>
        <w:rPr>
          <w:sz w:val="25"/>
          <w:szCs w:val="24"/>
        </w:rPr>
        <w:drawing>
          <wp:inline distT="0" distB="0" distL="0" distR="0">
            <wp:extent cx="6433185" cy="9023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7" t="-303" r="-47" b="-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before="8" w:after="0"/>
        <w:rPr>
          <w:sz w:val="25"/>
          <w:szCs w:val="24"/>
        </w:rPr>
      </w:pPr>
      <w:r>
        <w:rPr>
          <w:sz w:val="25"/>
          <w:szCs w:val="24"/>
        </w:rPr>
      </w:r>
    </w:p>
    <w:p>
      <w:pPr>
        <w:pStyle w:val="Normal"/>
        <w:widowControl w:val="false"/>
        <w:spacing w:before="8" w:after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>
      <w:pPr>
        <w:pStyle w:val="Normal"/>
        <w:spacing w:lineRule="auto" w:line="276"/>
        <w:ind w:left="5812" w:right="0" w:hanging="0"/>
        <w:jc w:val="right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УТВЕРЖДАЮ</w:t>
      </w:r>
    </w:p>
    <w:p>
      <w:pPr>
        <w:pStyle w:val="Normal"/>
        <w:spacing w:lineRule="auto" w:line="276"/>
        <w:ind w:left="6379" w:right="0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проректор</w:t>
      </w:r>
    </w:p>
    <w:p>
      <w:pPr>
        <w:pStyle w:val="Normal"/>
        <w:spacing w:lineRule="auto" w:line="276"/>
        <w:ind w:left="5954" w:right="0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</w:t>
      </w:r>
    </w:p>
    <w:p>
      <w:pPr>
        <w:pStyle w:val="Normal"/>
        <w:spacing w:lineRule="auto" w:line="276"/>
        <w:ind w:left="5954" w:right="0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 ___» _____________ 201__ г.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педагогической практики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Направление подготовки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37.04.01 – Психология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Направленность (профиль) подготовки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Социальная психология образования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Квалификация (степень) выпускника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Магистр </w:t>
      </w:r>
    </w:p>
    <w:p>
      <w:pPr>
        <w:pStyle w:val="Normal"/>
        <w:widowControl w:val="false"/>
        <w:ind w:left="861" w:right="811" w:hanging="0"/>
        <w:jc w:val="center"/>
        <w:rPr>
          <w:sz w:val="28"/>
        </w:rPr>
      </w:pPr>
      <w:r>
        <w:rPr>
          <w:sz w:val="28"/>
        </w:rPr>
        <w:t>Форма обучения</w:t>
      </w:r>
    </w:p>
    <w:p>
      <w:pPr>
        <w:pStyle w:val="Normal"/>
        <w:widowControl w:val="false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Очная, заочная</w:t>
      </w:r>
    </w:p>
    <w:p>
      <w:pPr>
        <w:pStyle w:val="Normal"/>
        <w:widowControl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3772" w:type="dxa"/>
        <w:jc w:val="left"/>
        <w:tblInd w:w="3337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062"/>
        <w:gridCol w:w="709"/>
      </w:tblGrid>
      <w:tr>
        <w:trPr>
          <w:trHeight w:val="411" w:hRule="exact"/>
        </w:trPr>
        <w:tc>
          <w:tcPr>
            <w:tcW w:w="306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66"/>
              <w:ind w:left="0" w:right="99" w:hanging="0"/>
              <w:jc w:val="center"/>
              <w:rPr/>
            </w:pPr>
            <w:r>
              <w:rPr>
                <w:i/>
                <w:sz w:val="26"/>
                <w:lang w:val="en-US"/>
              </w:rPr>
              <w:t>Москва              201</w:t>
            </w:r>
            <w:r>
              <w:rPr>
                <w:i/>
                <w:sz w:val="26"/>
                <w:lang w:val="ru-RU"/>
              </w:rPr>
              <w:t>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sz w:val="22"/>
                <w:highlight w:val="yellow"/>
                <w:lang w:val="en-US"/>
              </w:rPr>
            </w:pPr>
            <w:r>
              <w:rPr>
                <w:i/>
                <w:sz w:val="22"/>
                <w:highlight w:val="yellow"/>
                <w:lang w:val="en-US"/>
              </w:rPr>
            </w:r>
          </w:p>
        </w:tc>
      </w:tr>
    </w:tbl>
    <w:p>
      <w:pPr>
        <w:pStyle w:val="Normal"/>
        <w:widowControl w:val="false"/>
        <w:suppressAutoHyphens w:val="false"/>
        <w:spacing w:before="8" w:after="0"/>
        <w:jc w:val="center"/>
        <w:rPr>
          <w:sz w:val="25"/>
          <w:szCs w:val="24"/>
          <w:lang w:eastAsia="ru-RU"/>
        </w:rPr>
      </w:pPr>
      <w:r>
        <w:rPr>
          <w:sz w:val="25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Содержание</w:t>
      </w:r>
    </w:p>
    <w:p>
      <w:pPr>
        <w:pStyle w:val="13"/>
        <w:tabs>
          <w:tab w:val="right" w:pos="10155" w:leader="dot"/>
        </w:tabs>
        <w:rPr/>
      </w:pPr>
      <w:r>
        <w:fldChar w:fldCharType="begin"/>
      </w:r>
      <w:r>
        <w:instrText> TOC \z \o "1-3" \u \h</w:instrText>
      </w:r>
      <w:r>
        <w:fldChar w:fldCharType="separate"/>
      </w:r>
      <w:hyperlink w:anchor="__RefHeading___Toc497770578">
        <w:r>
          <w:rPr>
            <w:webHidden/>
            <w:rStyle w:val="Style14"/>
            <w:sz w:val="24"/>
            <w:szCs w:val="24"/>
            <w:lang w:val="ru-RU" w:eastAsia="ru-RU"/>
          </w:rPr>
          <w:t>1.Вид практики, способ и форма ее проведения</w:t>
          <w:tab/>
          <w:t>3</w:t>
        </w:r>
      </w:hyperlink>
    </w:p>
    <w:p>
      <w:pPr>
        <w:pStyle w:val="13"/>
        <w:tabs>
          <w:tab w:val="right" w:pos="10155" w:leader="dot"/>
        </w:tabs>
        <w:rPr/>
      </w:pPr>
      <w:hyperlink w:anchor="__RefHeading___Toc497770579">
        <w:r>
          <w:rPr>
            <w:webHidden/>
            <w:rStyle w:val="Style14"/>
            <w:sz w:val="24"/>
            <w:szCs w:val="24"/>
            <w:lang w:val="ru-RU" w:eastAsia="ru-RU"/>
          </w:rPr>
          <w:t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<w:tab/>
          <w:t>3</w:t>
        </w:r>
      </w:hyperlink>
    </w:p>
    <w:p>
      <w:pPr>
        <w:pStyle w:val="13"/>
        <w:tabs>
          <w:tab w:val="right" w:pos="10155" w:leader="dot"/>
        </w:tabs>
        <w:rPr/>
      </w:pPr>
      <w:hyperlink w:anchor="__RefHeading___Toc497770580">
        <w:r>
          <w:rPr>
            <w:webHidden/>
            <w:rStyle w:val="Style14"/>
            <w:sz w:val="24"/>
            <w:szCs w:val="24"/>
            <w:lang w:val="ru-RU" w:eastAsia="ru-RU"/>
          </w:rPr>
          <w:t>3. Место практики в структуре образовательной программы бакалавриата</w:t>
          <w:tab/>
          <w:t>5</w:t>
        </w:r>
      </w:hyperlink>
    </w:p>
    <w:p>
      <w:pPr>
        <w:pStyle w:val="13"/>
        <w:tabs>
          <w:tab w:val="right" w:pos="10155" w:leader="dot"/>
        </w:tabs>
        <w:rPr/>
      </w:pPr>
      <w:hyperlink w:anchor="__RefHeading___Toc497770581">
        <w:r>
          <w:rPr>
            <w:webHidden/>
            <w:rStyle w:val="Style14"/>
            <w:sz w:val="24"/>
            <w:szCs w:val="24"/>
            <w:lang w:val="ru-RU" w:eastAsia="ru-RU"/>
          </w:rPr>
          <w:t>4. Объем практики в зачетных единицах и ее продолжительность в неделях либо в академических часах</w:t>
          <w:tab/>
          <w:t>5</w:t>
        </w:r>
      </w:hyperlink>
    </w:p>
    <w:p>
      <w:pPr>
        <w:pStyle w:val="13"/>
        <w:tabs>
          <w:tab w:val="right" w:pos="10155" w:leader="dot"/>
        </w:tabs>
        <w:rPr/>
      </w:pPr>
      <w:hyperlink w:anchor="__RefHeading___Toc497770582">
        <w:r>
          <w:rPr>
            <w:webHidden/>
            <w:rStyle w:val="Style14"/>
            <w:sz w:val="24"/>
            <w:szCs w:val="24"/>
            <w:lang w:val="ru-RU" w:eastAsia="ru-RU"/>
          </w:rPr>
          <w:t>5. Содержание практики</w:t>
          <w:tab/>
          <w:t>6</w:t>
        </w:r>
      </w:hyperlink>
    </w:p>
    <w:p>
      <w:pPr>
        <w:pStyle w:val="23"/>
        <w:tabs>
          <w:tab w:val="right" w:pos="10155" w:leader="dot"/>
        </w:tabs>
        <w:rPr/>
      </w:pPr>
      <w:hyperlink w:anchor="__RefHeading___Toc497770583">
        <w:r>
          <w:rPr>
            <w:webHidden/>
            <w:rStyle w:val="Style14"/>
            <w:sz w:val="24"/>
            <w:szCs w:val="24"/>
            <w:lang w:val="ru-RU" w:eastAsia="ru-RU"/>
          </w:rPr>
          <w:t>5.1 Разделы практики и трудоемкость по видам учебных занятий (в академических часах)</w:t>
          <w:tab/>
          <w:t>6</w:t>
        </w:r>
      </w:hyperlink>
    </w:p>
    <w:p>
      <w:pPr>
        <w:pStyle w:val="23"/>
        <w:tabs>
          <w:tab w:val="right" w:pos="10155" w:leader="dot"/>
        </w:tabs>
        <w:rPr/>
      </w:pPr>
      <w:hyperlink w:anchor="__RefHeading___Toc497770584">
        <w:r>
          <w:rPr>
            <w:webHidden/>
            <w:rStyle w:val="Style14"/>
            <w:sz w:val="24"/>
            <w:szCs w:val="24"/>
            <w:lang w:val="ru-RU" w:eastAsia="ru-RU"/>
          </w:rPr>
          <w:t>5.2 Содержание практики, структурированное по разделам (темам)</w:t>
          <w:tab/>
          <w:t>8</w:t>
        </w:r>
      </w:hyperlink>
    </w:p>
    <w:p>
      <w:pPr>
        <w:pStyle w:val="13"/>
        <w:tabs>
          <w:tab w:val="right" w:pos="10155" w:leader="dot"/>
        </w:tabs>
        <w:rPr/>
      </w:pPr>
      <w:hyperlink w:anchor="__RefHeading___Toc497770585">
        <w:r>
          <w:rPr>
            <w:webHidden/>
            <w:rStyle w:val="Style14"/>
            <w:sz w:val="24"/>
            <w:szCs w:val="24"/>
            <w:lang w:val="ru-RU" w:eastAsia="ru-RU"/>
          </w:rPr>
          <w:t>6. Форма отчетности по практике</w:t>
          <w:tab/>
          <w:t>9</w:t>
        </w:r>
      </w:hyperlink>
    </w:p>
    <w:p>
      <w:pPr>
        <w:pStyle w:val="13"/>
        <w:tabs>
          <w:tab w:val="right" w:pos="10155" w:leader="dot"/>
        </w:tabs>
        <w:rPr/>
      </w:pPr>
      <w:hyperlink w:anchor="__RefHeading___Toc497770586">
        <w:r>
          <w:rPr>
            <w:webHidden/>
            <w:rStyle w:val="Style14"/>
            <w:sz w:val="24"/>
            <w:szCs w:val="24"/>
            <w:lang w:val="ru-RU" w:eastAsia="ru-RU"/>
          </w:rPr>
          <w:t>7. Фонд оценочных средств для проведения промежуточной аттестации обучающихся по практике</w:t>
          <w:tab/>
          <w:t>10</w:t>
        </w:r>
      </w:hyperlink>
    </w:p>
    <w:p>
      <w:pPr>
        <w:pStyle w:val="13"/>
        <w:tabs>
          <w:tab w:val="right" w:pos="10155" w:leader="dot"/>
        </w:tabs>
        <w:rPr/>
      </w:pPr>
      <w:hyperlink w:anchor="__RefHeading___Toc497770587">
        <w:r>
          <w:rPr>
            <w:webHidden/>
            <w:rStyle w:val="Style14"/>
            <w:sz w:val="24"/>
            <w:szCs w:val="24"/>
            <w:lang w:val="ru-RU" w:eastAsia="ru-RU"/>
          </w:rPr>
          <w:t>8. Перечень учебной литературы, современных профессиональных баз данных и информационных справочных систем</w:t>
          <w:tab/>
          <w:t>10</w:t>
        </w:r>
      </w:hyperlink>
    </w:p>
    <w:p>
      <w:pPr>
        <w:pStyle w:val="13"/>
        <w:tabs>
          <w:tab w:val="right" w:pos="10155" w:leader="dot"/>
        </w:tabs>
        <w:rPr/>
      </w:pPr>
      <w:hyperlink w:anchor="__RefHeading___Toc497770588">
        <w:r>
          <w:rPr>
            <w:webHidden/>
            <w:rStyle w:val="Style14"/>
            <w:sz w:val="24"/>
            <w:szCs w:val="24"/>
            <w:lang w:val="ru-RU" w:eastAsia="ru-RU"/>
          </w:rPr>
          <w:t>9.  Лицензионное программное обеспечение</w:t>
          <w:tab/>
          <w:t>11</w:t>
        </w:r>
      </w:hyperlink>
    </w:p>
    <w:p>
      <w:pPr>
        <w:pStyle w:val="13"/>
        <w:tabs>
          <w:tab w:val="right" w:pos="10155" w:leader="dot"/>
        </w:tabs>
        <w:rPr/>
      </w:pPr>
      <w:hyperlink w:anchor="__RefHeading___Toc497770589">
        <w:r>
          <w:rPr>
            <w:webHidden/>
            <w:rStyle w:val="Style14"/>
            <w:sz w:val="24"/>
            <w:szCs w:val="24"/>
            <w:lang w:val="ru-RU" w:eastAsia="ru-RU"/>
          </w:rPr>
          <w:t>10. Описание материально-технической базы, необходимой для проведения практики</w:t>
          <w:tab/>
          <w:t>11</w:t>
        </w:r>
      </w:hyperlink>
    </w:p>
    <w:p>
      <w:pPr>
        <w:pStyle w:val="13"/>
        <w:tabs>
          <w:tab w:val="left" w:pos="660" w:leader="none"/>
          <w:tab w:val="right" w:pos="10155" w:leader="dot"/>
        </w:tabs>
        <w:rPr/>
      </w:pPr>
      <w:hyperlink w:anchor="__RefHeading___Toc497770590">
        <w:r>
          <w:rPr>
            <w:webHidden/>
            <w:rStyle w:val="Style14"/>
            <w:sz w:val="24"/>
            <w:szCs w:val="24"/>
            <w:lang w:val="ru-RU" w:eastAsia="ru-RU"/>
          </w:rPr>
          <w:t>11.</w:t>
        </w:r>
        <w:r>
          <w:rPr>
            <w:rStyle w:val="Style14"/>
            <w:rFonts w:eastAsia="MS Mincho;ＭＳ 明朝" w:cs="Cambria" w:ascii="Cambria" w:hAnsi="Cambria"/>
            <w:sz w:val="24"/>
            <w:szCs w:val="24"/>
            <w:lang w:val="ru-RU" w:eastAsia="ru-RU"/>
          </w:rPr>
          <w:tab/>
        </w:r>
        <w:r>
          <w:rPr>
            <w:rStyle w:val="Style14"/>
            <w:sz w:val="24"/>
            <w:szCs w:val="24"/>
            <w:lang w:val="ru-RU" w:eastAsia="ru-RU"/>
          </w:rPr>
          <w:t>Особенности прохождения практики инвалидами и лицами с ограниченными возможностями здоровья</w:t>
          <w:tab/>
          <w:t>12</w:t>
        </w:r>
      </w:hyperlink>
    </w:p>
    <w:p>
      <w:pPr>
        <w:pStyle w:val="13"/>
        <w:tabs>
          <w:tab w:val="left" w:pos="660" w:leader="none"/>
          <w:tab w:val="right" w:pos="10155" w:leader="dot"/>
        </w:tabs>
        <w:rPr/>
      </w:pPr>
      <w:hyperlink w:anchor="__RefHeading___Toc497770591">
        <w:r>
          <w:rPr>
            <w:webHidden/>
            <w:rStyle w:val="Style14"/>
            <w:sz w:val="24"/>
            <w:szCs w:val="24"/>
            <w:lang w:val="ru-RU" w:eastAsia="ru-RU"/>
          </w:rPr>
          <w:t>12.</w:t>
        </w:r>
        <w:r>
          <w:rPr>
            <w:rStyle w:val="Style14"/>
            <w:rFonts w:eastAsia="MS Mincho;ＭＳ 明朝" w:cs="Cambria" w:ascii="Cambria" w:hAnsi="Cambria"/>
            <w:sz w:val="24"/>
            <w:szCs w:val="24"/>
            <w:lang w:val="ru-RU" w:eastAsia="ru-RU"/>
          </w:rPr>
          <w:tab/>
        </w:r>
        <w:r>
          <w:rPr>
            <w:rStyle w:val="Style14"/>
            <w:sz w:val="24"/>
            <w:szCs w:val="24"/>
            <w:lang w:val="ru-RU" w:eastAsia="ru-RU"/>
          </w:rPr>
          <w:t>Иные сведения и (или) материалы</w:t>
          <w:tab/>
          <w:t>12</w:t>
        </w:r>
      </w:hyperlink>
    </w:p>
    <w:p>
      <w:pPr>
        <w:pStyle w:val="23"/>
        <w:tabs>
          <w:tab w:val="right" w:pos="10155" w:leader="dot"/>
        </w:tabs>
        <w:rPr/>
      </w:pPr>
      <w:hyperlink w:anchor="__RefHeading___Toc497770592">
        <w:r>
          <w:rPr>
            <w:webHidden/>
            <w:rStyle w:val="Style14"/>
            <w:sz w:val="24"/>
            <w:szCs w:val="24"/>
            <w:lang w:val="ru-RU" w:eastAsia="ru-RU"/>
          </w:rPr>
          <w:t>12.1Перечень образовательных технологий, используемых при проведении практики</w:t>
          <w:tab/>
          <w:t>12</w:t>
        </w:r>
      </w:hyperlink>
    </w:p>
    <w:p>
      <w:pPr>
        <w:pStyle w:val="13"/>
        <w:tabs>
          <w:tab w:val="left" w:pos="660" w:leader="none"/>
          <w:tab w:val="right" w:pos="10155" w:leader="dot"/>
        </w:tabs>
        <w:rPr/>
      </w:pPr>
      <w:hyperlink w:anchor="__RefHeading___Toc497770593">
        <w:r>
          <w:rPr>
            <w:webHidden/>
            <w:rStyle w:val="Style14"/>
            <w:sz w:val="24"/>
            <w:szCs w:val="24"/>
            <w:lang w:val="ru-RU" w:eastAsia="ru-RU"/>
          </w:rPr>
          <w:t>13.</w:t>
        </w:r>
        <w:r>
          <w:rPr>
            <w:rStyle w:val="Style14"/>
            <w:rFonts w:eastAsia="MS Mincho;ＭＳ 明朝" w:cs="Cambria" w:ascii="Cambria" w:hAnsi="Cambria"/>
            <w:sz w:val="24"/>
            <w:szCs w:val="24"/>
            <w:lang w:val="ru-RU" w:eastAsia="ru-RU"/>
          </w:rPr>
          <w:tab/>
        </w:r>
        <w:r>
          <w:rPr>
            <w:rStyle w:val="Style14"/>
            <w:sz w:val="24"/>
            <w:szCs w:val="24"/>
            <w:lang w:val="ru-RU" w:eastAsia="ru-RU"/>
          </w:rPr>
          <w:t>Лист регистрации изменений</w:t>
          <w:tab/>
          <w:t>13</w:t>
        </w:r>
      </w:hyperlink>
      <w:r>
        <w:fldChar w:fldCharType="end"/>
      </w:r>
    </w:p>
    <w:p>
      <w:pPr>
        <w:pStyle w:val="221"/>
        <w:tabs>
          <w:tab w:val="right" w:pos="10165" w:leader="dot"/>
        </w:tabs>
        <w:suppressAutoHyphens w:val="false"/>
        <w:spacing w:lineRule="auto" w:line="360"/>
        <w:jc w:val="center"/>
        <w:rPr>
          <w:rFonts w:ascii="Cambria" w:hAnsi="Cambria" w:eastAsia="MS Mincho;ＭＳ 明朝" w:cs="Cambria"/>
          <w:b/>
          <w:b/>
          <w:sz w:val="24"/>
          <w:szCs w:val="24"/>
          <w:lang w:val="ru-RU" w:eastAsia="ru-RU"/>
        </w:rPr>
      </w:pPr>
      <w:r>
        <w:rPr>
          <w:rFonts w:eastAsia="MS Mincho;ＭＳ 明朝" w:cs="Cambria" w:ascii="Cambria" w:hAnsi="Cambria"/>
          <w:b/>
          <w:sz w:val="24"/>
          <w:szCs w:val="24"/>
          <w:lang w:val="ru-RU" w:eastAsia="ru-RU"/>
        </w:rPr>
      </w:r>
      <w:r>
        <w:br w:type="page"/>
      </w:r>
    </w:p>
    <w:p>
      <w:pPr>
        <w:pStyle w:val="Style20"/>
        <w:numPr>
          <w:ilvl w:val="0"/>
          <w:numId w:val="5"/>
        </w:numPr>
        <w:ind w:left="0" w:right="0" w:firstLine="284"/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Вид практики, способ и форма ее проведения</w:t>
      </w:r>
    </w:p>
    <w:p>
      <w:pPr>
        <w:pStyle w:val="Style20"/>
        <w:ind w:left="644" w:right="0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Вид практики: производственная (педагогическая).</w:t>
      </w:r>
    </w:p>
    <w:p>
      <w:pPr>
        <w:pStyle w:val="Style20"/>
        <w:ind w:left="644" w:right="0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Тип практики: призводственная.</w:t>
      </w:r>
    </w:p>
    <w:p>
      <w:pPr>
        <w:pStyle w:val="Style20"/>
        <w:ind w:left="644" w:right="0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 проведения практики: стационарная.</w:t>
      </w:r>
    </w:p>
    <w:p>
      <w:pPr>
        <w:pStyle w:val="Style20"/>
        <w:ind w:left="644" w:right="0" w:hanging="0"/>
        <w:jc w:val="both"/>
        <w:rPr/>
      </w:pPr>
      <w:r>
        <w:rPr>
          <w:sz w:val="24"/>
          <w:szCs w:val="24"/>
          <w:lang w:eastAsia="ru-RU"/>
        </w:rPr>
        <w:t xml:space="preserve">Форма проведения практики: </w:t>
      </w:r>
      <w:r>
        <w:rPr>
          <w:sz w:val="24"/>
          <w:szCs w:val="24"/>
        </w:rPr>
        <w:t>дискретная по видам практики</w:t>
      </w:r>
      <w:r>
        <w:rPr>
          <w:sz w:val="24"/>
          <w:szCs w:val="24"/>
          <w:lang w:eastAsia="ru-RU"/>
        </w:rPr>
        <w:t>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737" w:right="0" w:hanging="397"/>
        <w:jc w:val="both"/>
        <w:rPr/>
      </w:pPr>
      <w:r>
        <w:rPr>
          <w:sz w:val="24"/>
          <w:szCs w:val="24"/>
        </w:rPr>
        <w:t>2. 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>
      <w:pPr>
        <w:pStyle w:val="Normal"/>
        <w:ind w:left="113" w:right="182" w:firstLine="400"/>
        <w:jc w:val="both"/>
        <w:rPr/>
      </w:pPr>
      <w:r>
        <w:rPr>
          <w:sz w:val="24"/>
          <w:szCs w:val="24"/>
        </w:rPr>
        <w:t xml:space="preserve">В результате освоения ОПОП магистратуры обучающийся должен </w:t>
      </w:r>
      <w:r>
        <w:rPr>
          <w:spacing w:val="-3"/>
          <w:sz w:val="24"/>
          <w:szCs w:val="24"/>
        </w:rPr>
        <w:t xml:space="preserve">овладеть следующими результатами обучения </w:t>
      </w:r>
      <w:r>
        <w:rPr>
          <w:sz w:val="24"/>
          <w:szCs w:val="24"/>
        </w:rPr>
        <w:t>при прохождении практики:</w:t>
      </w:r>
    </w:p>
    <w:tbl>
      <w:tblPr>
        <w:tblW w:w="10279" w:type="dxa"/>
        <w:jc w:val="left"/>
        <w:tblInd w:w="10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478"/>
        <w:gridCol w:w="3240"/>
        <w:gridCol w:w="5561"/>
      </w:tblGrid>
      <w:tr>
        <w:trPr>
          <w:trHeight w:val="734" w:hRule="exact"/>
        </w:trPr>
        <w:tc>
          <w:tcPr>
            <w:tcW w:w="14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Коды компетенции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освоения ОП</w:t>
            </w:r>
          </w:p>
          <w:p>
            <w:pPr>
              <w:pStyle w:val="TableParagraph"/>
              <w:ind w:left="0" w:right="0" w:hanging="0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Содержание компетенций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планируемых результатов обучения по практике</w:t>
            </w:r>
          </w:p>
        </w:tc>
      </w:tr>
      <w:tr>
        <w:trPr>
          <w:trHeight w:val="5436" w:hRule="exact"/>
        </w:trPr>
        <w:tc>
          <w:tcPr>
            <w:tcW w:w="14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ПК-11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/>
              <w:t>Знать: основы учебной деятельности, структуру и динамику учебной мотивации; методы и формы преподавания психологических дисциплин,  основы организации просветительской деятельности, методы ее реализации; нормы педагогического общения</w:t>
            </w:r>
          </w:p>
          <w:p>
            <w:pPr>
              <w:pStyle w:val="TableParagraph"/>
              <w:ind w:left="0" w:right="0" w:hanging="0"/>
              <w:rPr/>
            </w:pPr>
            <w:r>
              <w:rPr/>
              <w:t>Уметь: наблюдать и анализировать учебно-воспитательную работу, проводимую преподавателем вуза; в процессе взаимодействия со студентами и преподавателями образовательного учреждения устанавливать положительный контакт, а также налаживать межличностные отношения на основе знаний, полученных в ходе обучения в вузе; использовать систему  знаний о закономерностях и принципах образовательного процесса  в своей профессиональной деятельности, использовать нормы педагогического взаимодействия в преподавании психологии</w:t>
            </w:r>
          </w:p>
          <w:p>
            <w:pPr>
              <w:pStyle w:val="Normal"/>
              <w:suppressLineNumbers/>
              <w:snapToGrid w:val="false"/>
              <w:jc w:val="both"/>
              <w:rPr/>
            </w:pPr>
            <w:r>
              <w:rPr/>
              <w:t>Владеть: методами психологического взаимодействия субъектов образовательного процесса в профессиональной деятельности педагога высшей школы, навыками творческого подхода к решению основных задач воспитания и образования, способами и приемами изучения личности студента; навыками эмоциональной саморегуляции, стремления к более глубокому изучению психологических дисциплин, совершенствованию своих педагогических способностей</w:t>
            </w:r>
          </w:p>
          <w:p>
            <w:pPr>
              <w:pStyle w:val="TableParagraph"/>
              <w:ind w:left="0" w:right="0" w:hanging="0"/>
              <w:rPr/>
            </w:pPr>
            <w:r>
              <w:rPr/>
            </w:r>
          </w:p>
        </w:tc>
      </w:tr>
      <w:tr>
        <w:trPr>
          <w:trHeight w:val="5877" w:hRule="exact"/>
        </w:trPr>
        <w:tc>
          <w:tcPr>
            <w:tcW w:w="14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ПК-12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способностью и готовностью к участию в совершенствовании и разработке программ новых учебных курсов по психологическим дисциплинам</w:t>
            </w:r>
          </w:p>
        </w:tc>
        <w:tc>
          <w:tcPr>
            <w:tcW w:w="5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/>
              <w:t>Знать: структуру и формы организации современного образовательного процесса в системах высшего и дополнительного образования, основные закономерности процесса взаимодействия субъектов образовательного процесса в высшей школе</w:t>
            </w:r>
          </w:p>
          <w:p>
            <w:pPr>
              <w:pStyle w:val="TableParagraph"/>
              <w:ind w:left="0" w:right="0" w:hanging="0"/>
              <w:rPr/>
            </w:pPr>
            <w:r>
              <w:rPr/>
              <w:t>Уметь: планировать учебно-воспитательный процесс по психологическим дисциплинам, на научно-педагогической основе проектировать программы новых учебных курсов по психологическим дисциплинам проектировать и реализовывать обучающие программы повышения квалификации и переподготовки психологических кадров; на основе полученных знаний конструировать программы дальнейшего самообразования и повышения квалификации по получаемой профессии</w:t>
            </w:r>
          </w:p>
          <w:p>
            <w:pPr>
              <w:pStyle w:val="Normal"/>
              <w:suppressLineNumbers/>
              <w:snapToGrid w:val="false"/>
              <w:jc w:val="both"/>
              <w:rPr/>
            </w:pPr>
            <w:r>
              <w:rPr/>
              <w:t>Владеть: методикой преподавания психологии (навыками разработки системы занятий по теме, проведения различных типов занятий с применением разнообразных методов обучения, приемами совершенствования учебных курсов по психологическим дисциплинам, программ повышения квалификации и переподготовки психологических кадров, навыками использования инновационных технологий обучения, методами активизации стремления к совершенствованию учебно-воспитательного процесса, к поиску наиболее эффективных методов, активизирующих познавательную деятельность студентов)</w:t>
            </w:r>
          </w:p>
          <w:p>
            <w:pPr>
              <w:pStyle w:val="TableParagraph"/>
              <w:ind w:left="0" w:right="0" w:hanging="0"/>
              <w:rPr/>
            </w:pPr>
            <w:r>
              <w:rPr/>
            </w:r>
          </w:p>
        </w:tc>
      </w:tr>
    </w:tbl>
    <w:p>
      <w:pPr>
        <w:pStyle w:val="1"/>
        <w:numPr>
          <w:ilvl w:val="0"/>
          <w:numId w:val="2"/>
        </w:numPr>
        <w:tabs>
          <w:tab w:val="left" w:pos="425" w:leader="none"/>
          <w:tab w:val="left" w:pos="993" w:leader="none"/>
        </w:tabs>
        <w:ind w:left="0" w:right="0" w:firstLine="42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tabs>
          <w:tab w:val="left" w:pos="425" w:leader="none"/>
          <w:tab w:val="left" w:pos="993" w:leader="none"/>
        </w:tabs>
        <w:ind w:left="0" w:righ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Место практики в структуре образовательной программы магистратуры </w:t>
      </w:r>
    </w:p>
    <w:p>
      <w:pPr>
        <w:pStyle w:val="Style16"/>
        <w:ind w:left="0" w:right="0" w:firstLine="709"/>
        <w:jc w:val="both"/>
        <w:rPr/>
      </w:pPr>
      <w:r>
        <w:rPr/>
        <w:t>Практика реализуется</w:t>
      </w:r>
      <w:r>
        <w:rPr>
          <w:spacing w:val="19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рамках вариативной части.</w:t>
      </w:r>
      <w:r>
        <w:rPr>
          <w:spacing w:val="7"/>
        </w:rPr>
        <w:t xml:space="preserve"> 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прохождения педагогической практики необходимы базовые знания, умения и компетенции, полученные в рамках изучения учебных дисциплин по курсам «Методологические проблемы психологии», «Планирование теоретического и эмпирического исследования», «Преподавание психологии в системе высшего и дополнительного образования».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Условиями успешного прохождения практики необходимы: знания основных противоречий, проблем и тенденций развития современной образования; умение ориентироваться в методах и технологиях обучения; знание основ организации образовательного процесса и выбора необходимых и адекватных методов и средств для решения задач современного психологического образования.</w:t>
      </w:r>
    </w:p>
    <w:p>
      <w:pPr>
        <w:pStyle w:val="Normal"/>
        <w:tabs>
          <w:tab w:val="left" w:pos="5605" w:leader="none"/>
          <w:tab w:val="left" w:pos="832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Знания и умения, формируемые у обучающихся в ходе прохождения педагогической практики, способствуют успешной подготовке и прохождению преддипломной практики.</w:t>
      </w:r>
    </w:p>
    <w:p>
      <w:pPr>
        <w:pStyle w:val="Normal"/>
        <w:tabs>
          <w:tab w:val="left" w:pos="5605" w:leader="none"/>
          <w:tab w:val="left" w:pos="8323" w:leader="none"/>
        </w:tabs>
        <w:ind w:left="0" w:right="0" w:firstLine="709"/>
        <w:jc w:val="both"/>
        <w:rPr/>
      </w:pPr>
      <w:r>
        <w:rPr>
          <w:sz w:val="24"/>
          <w:szCs w:val="24"/>
        </w:rPr>
        <w:t xml:space="preserve">Практика проводится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 2 курсе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3 семестре для очной формы обучения и 4 семестре для заочной формы обучения.</w:t>
      </w:r>
    </w:p>
    <w:p>
      <w:pPr>
        <w:pStyle w:val="Style16"/>
        <w:ind w:left="0" w:right="0" w:firstLine="709"/>
        <w:rPr>
          <w:sz w:val="28"/>
        </w:rPr>
      </w:pPr>
      <w:r>
        <w:rPr>
          <w:sz w:val="28"/>
        </w:rPr>
      </w:r>
    </w:p>
    <w:p>
      <w:pPr>
        <w:pStyle w:val="Style20"/>
        <w:widowControl w:val="false"/>
        <w:numPr>
          <w:ilvl w:val="0"/>
          <w:numId w:val="0"/>
        </w:numPr>
        <w:tabs>
          <w:tab w:val="left" w:pos="426" w:leader="none"/>
          <w:tab w:val="left" w:pos="851" w:leader="none"/>
          <w:tab w:val="left" w:pos="9298" w:leader="none"/>
        </w:tabs>
        <w:suppressAutoHyphens w:val="true"/>
        <w:bidi w:val="0"/>
        <w:ind w:left="397" w:right="227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4. Объем практики в зачетных единицах и ее продолжительность в неделях либо в академических или астрономических часах </w:t>
      </w:r>
    </w:p>
    <w:p>
      <w:pPr>
        <w:pStyle w:val="Style20"/>
        <w:tabs>
          <w:tab w:val="left" w:pos="5794" w:leader="none"/>
        </w:tabs>
        <w:ind w:left="0" w:right="0" w:hanging="0"/>
        <w:rPr/>
      </w:pPr>
      <w:r>
        <w:rPr>
          <w:sz w:val="24"/>
          <w:szCs w:val="24"/>
        </w:rPr>
        <w:t>Общий объём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составляет 9 зачетных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единиц.</w:t>
      </w:r>
    </w:p>
    <w:p>
      <w:pPr>
        <w:pStyle w:val="Style20"/>
        <w:tabs>
          <w:tab w:val="left" w:pos="5768" w:leader="none"/>
        </w:tabs>
        <w:ind w:left="0" w:right="0" w:hanging="0"/>
        <w:rPr/>
      </w:pPr>
      <w:r>
        <w:rPr>
          <w:sz w:val="24"/>
          <w:szCs w:val="24"/>
        </w:rPr>
        <w:t>Продолжительность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практики 324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академических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часов – 6 недель.</w:t>
      </w:r>
    </w:p>
    <w:p>
      <w:pPr>
        <w:pStyle w:val="Style16"/>
        <w:spacing w:before="7" w:after="0"/>
        <w:rPr>
          <w:i/>
          <w:i/>
          <w:sz w:val="34"/>
        </w:rPr>
      </w:pPr>
      <w:r>
        <w:rPr>
          <w:i/>
          <w:sz w:val="34"/>
        </w:rPr>
      </w:r>
    </w:p>
    <w:p>
      <w:pPr>
        <w:pStyle w:val="1"/>
        <w:widowControl w:val="false"/>
        <w:numPr>
          <w:ilvl w:val="0"/>
          <w:numId w:val="2"/>
        </w:numPr>
        <w:tabs>
          <w:tab w:val="left" w:pos="525" w:leader="none"/>
        </w:tabs>
        <w:suppressAutoHyphens w:val="true"/>
        <w:bidi w:val="0"/>
        <w:ind w:left="624" w:right="397" w:hanging="227"/>
        <w:jc w:val="both"/>
        <w:rPr/>
      </w:pPr>
      <w:r>
        <w:rPr>
          <w:i w:val="false"/>
          <w:iCs w:val="false"/>
          <w:sz w:val="24"/>
          <w:szCs w:val="24"/>
        </w:rPr>
        <w:t xml:space="preserve">5. </w:t>
      </w:r>
      <w:r>
        <w:rPr>
          <w:sz w:val="24"/>
          <w:szCs w:val="24"/>
        </w:rPr>
        <w:t>Содержание практики</w:t>
      </w:r>
    </w:p>
    <w:p>
      <w:pPr>
        <w:pStyle w:val="2"/>
        <w:widowControl w:val="false"/>
        <w:numPr>
          <w:ilvl w:val="1"/>
          <w:numId w:val="2"/>
        </w:numPr>
        <w:tabs>
          <w:tab w:val="left" w:pos="630" w:leader="none"/>
        </w:tabs>
        <w:suppressAutoHyphens w:val="true"/>
        <w:bidi w:val="0"/>
        <w:ind w:left="510" w:right="113" w:hanging="113"/>
        <w:jc w:val="both"/>
        <w:rPr/>
      </w:pPr>
      <w:r>
        <w:rPr>
          <w:b/>
          <w:sz w:val="24"/>
          <w:szCs w:val="24"/>
        </w:rPr>
        <w:t>5.1 Разделы практики и трудоемкость по видам учебных занятий (в академических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часах)</w:t>
      </w:r>
    </w:p>
    <w:p>
      <w:pPr>
        <w:pStyle w:val="Normal"/>
        <w:spacing w:before="240" w:after="0"/>
        <w:ind w:left="860" w:right="813" w:hanging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для очной формы обучения</w:t>
      </w:r>
    </w:p>
    <w:tbl>
      <w:tblPr>
        <w:tblW w:w="10559" w:type="dxa"/>
        <w:jc w:val="left"/>
        <w:tblInd w:w="-3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40"/>
        <w:gridCol w:w="2980"/>
        <w:gridCol w:w="3750"/>
        <w:gridCol w:w="1110"/>
        <w:gridCol w:w="1879"/>
      </w:tblGrid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Подготовительный этап. Установочная конференция.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33"/>
              <w:spacing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 Психология как учебная дисциплина. 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24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Тема 2. Проектирование содержания образовательного процесса.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33"/>
              <w:spacing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Отбор и реализация методов преподавания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33"/>
              <w:spacing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  Организация самостоятельной работы. Функции контроля и оценки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33"/>
              <w:spacing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II-ой этап: знакомство с учебным заведением и работой преподавателей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160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опрос, выполнение индивидуального задания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III-й этап: самостоятельное проведение учебно-воспитательной работы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176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Анализ дневниковых записей, устный опрос, выполнение индивидуального задания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Итоговая конференция. Промежуточная аттестация.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Презентация и отчет по итогам практики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/>
            </w:pPr>
            <w:r>
              <w:rPr/>
              <w:t>324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</w:tbl>
    <w:p>
      <w:pPr>
        <w:pStyle w:val="Normal"/>
        <w:spacing w:before="60" w:after="0"/>
        <w:ind w:left="213" w:right="235" w:firstLine="540"/>
        <w:jc w:val="both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spacing w:before="240" w:after="0"/>
        <w:ind w:left="860" w:right="813" w:hanging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для заочной формы обучения</w:t>
      </w:r>
    </w:p>
    <w:tbl>
      <w:tblPr>
        <w:tblW w:w="10559" w:type="dxa"/>
        <w:jc w:val="left"/>
        <w:tblInd w:w="-3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40"/>
        <w:gridCol w:w="2980"/>
        <w:gridCol w:w="3750"/>
        <w:gridCol w:w="1110"/>
        <w:gridCol w:w="1879"/>
      </w:tblGrid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Подготовительный этап. Установочная конференция.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33"/>
              <w:spacing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 Психология как учебная дисциплина. 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24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Тема 2. Проектирование содержания образовательного процесса.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33"/>
              <w:spacing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Отбор и реализация методов преподавания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33"/>
              <w:spacing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  Организация самостоятельной работы. Функции контроля и оценки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33"/>
              <w:spacing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II-ой этап: знакомство с учебным заведением и работой преподавателей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160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опрос, выполнение индивидуального задания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III-й этап: самостоятельное проведение учебно-воспитательной работы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176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Анализ дневниковых записей, устный опрос, выполнение индивидуального задания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Итоговая конференция. Промежуточная аттестация.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Аудиторная и самостоятельная работа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Презентация и отчет по итогам практики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/>
            </w:pPr>
            <w:r>
              <w:rPr/>
              <w:t>324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</w:tbl>
    <w:p>
      <w:pPr>
        <w:pStyle w:val="Normal"/>
        <w:spacing w:before="60" w:after="0"/>
        <w:ind w:left="213" w:right="235" w:firstLine="540"/>
        <w:jc w:val="both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spacing w:lineRule="exact" w:line="321"/>
        <w:ind w:left="754" w:right="387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2"/>
        <w:widowControl w:val="false"/>
        <w:numPr>
          <w:ilvl w:val="1"/>
          <w:numId w:val="2"/>
        </w:numPr>
        <w:suppressAutoHyphens w:val="true"/>
        <w:bidi w:val="0"/>
        <w:ind w:left="510" w:right="113" w:hanging="0"/>
        <w:jc w:val="left"/>
        <w:rPr/>
      </w:pPr>
      <w:r>
        <w:rPr>
          <w:b/>
          <w:i w:val="false"/>
          <w:iCs w:val="false"/>
          <w:sz w:val="24"/>
          <w:szCs w:val="24"/>
        </w:rPr>
        <w:t xml:space="preserve">5.2 </w:t>
      </w:r>
      <w:r>
        <w:rPr>
          <w:b/>
          <w:sz w:val="24"/>
          <w:szCs w:val="24"/>
        </w:rPr>
        <w:t>Содержание практики, структурированное по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разделам (темам)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  <w:t xml:space="preserve">Практика  проходит в 4 этапа. </w:t>
      </w:r>
    </w:p>
    <w:p>
      <w:pPr>
        <w:pStyle w:val="Normal"/>
        <w:ind w:left="0" w:right="0" w:firstLine="567"/>
        <w:jc w:val="both"/>
        <w:rPr/>
      </w:pPr>
      <w:r>
        <w:rPr>
          <w:b/>
          <w:sz w:val="24"/>
        </w:rPr>
        <w:t>Подготовительный этап</w:t>
      </w:r>
      <w:r>
        <w:rPr>
          <w:sz w:val="24"/>
        </w:rPr>
        <w:t>: Установочная конференция. Знакомство с целями и задачами практики. Инструктаж. Оформление индивидуального задания.</w:t>
      </w:r>
    </w:p>
    <w:p>
      <w:pPr>
        <w:pStyle w:val="33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1. Психология как учебная дисциплина. </w:t>
      </w:r>
    </w:p>
    <w:p>
      <w:pPr>
        <w:pStyle w:val="33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и место психологических дисциплин в образовательных стандартах высшего образования по различным специальностям.  Изучение и анализ образовательных программ по смежным учебным дисциплинам. Обеспечение преемственности и предметной взаимосвязи в системе профессионального образования. Соотношение аудиторных и внеаудиторных форм работы при изучении психологических дисциплин. </w:t>
      </w:r>
    </w:p>
    <w:p>
      <w:pPr>
        <w:pStyle w:val="33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как нормативный документ, раскрывающий содержание знаний, умений, навыков по учебному предмету, логику изучения основных мировоззренческих идей с указанием последовательности тем и количества времени на их изучение.</w:t>
      </w:r>
    </w:p>
    <w:p>
      <w:pPr>
        <w:pStyle w:val="24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Особенности преподавания психологии в системе дополнительного образования. Повышение квалификации, профессиональная подготовка и переподготовка. Особенности обучения взрослых людей. Самообразование в профессии. Дистанционные формы образования и консультирования.</w:t>
      </w:r>
    </w:p>
    <w:p>
      <w:pPr>
        <w:pStyle w:val="24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24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Тема 2. Проектирование содержания образовательного процесса.</w:t>
      </w:r>
    </w:p>
    <w:p>
      <w:pPr>
        <w:pStyle w:val="24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Проектирование содержания образовательного процесса на основе образовательного стандарта. Содержание образования как комплекс специально отобранных знаний, умений, навыков, усвоение которых необходимо для формирования личности и эффективного включения ее в профессиональную деятельность. Активные методы обучения, их роль в активизации познавательной деятельности студентов. Групповые формы активных методов обучения, обучающие игры.</w:t>
      </w:r>
    </w:p>
    <w:p>
      <w:pPr>
        <w:pStyle w:val="33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3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3. Отбор и реализация методов преподавания.</w:t>
      </w:r>
    </w:p>
    <w:p>
      <w:pPr>
        <w:pStyle w:val="33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описания, объяснения, отработки лекционного материала. Подготовка и проведение лекционных занятий в курсе психологии. Анализ типового лекционного занятия. Возможности осуществления проблемного обучения на лекционных занятиях. Уровни проблемности лекции. Методика формирования лекционного мастерства (работа над конспектом, особенности контакта с аудиторией, средства управления процессом усвоения учебного материала, педагогический такт, навыки саморегуляции, профессиональная рефлексия). Подготовка конспекта лекции, организация пространства для делового взаимодействия. Овладение способами и средствами коммуникативной деятельности: организация речевых форм высказываний на разных этапах усвоения (лексика, грамматика, стилистика, темп, ритм, интонации, паузы); организация и  использование невербальных эмоционально выразительных средств общения (жесты, мимика, пантомима).</w:t>
      </w:r>
    </w:p>
    <w:p>
      <w:pPr>
        <w:pStyle w:val="24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Организация семинара в курсе психологии и требования к его проведению. Выбор видов семинарских занятий на разных этапах обучения. Организация практических задач по психологии. Выделение умений, формируемых на практических занятиях. Введение заданий по актуализации личного опыта при решении продуктивных и творческих задач.</w:t>
      </w:r>
    </w:p>
    <w:p>
      <w:pPr>
        <w:pStyle w:val="24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24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Тема 4.  Организация самостоятельной работы. Функции контроля и оценки.</w:t>
      </w:r>
    </w:p>
    <w:p>
      <w:pPr>
        <w:pStyle w:val="2"/>
        <w:numPr>
          <w:ilvl w:val="1"/>
          <w:numId w:val="2"/>
        </w:numPr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различных видов и форм самостоятельной работы для формирования навыков самоорганизации познавательной активности у студентов. Использование различных видов самостоятельной работы в аудиторных и внеаудиторных формах учебного процесса – на лекциях, семинарах, практических и лабораторных занятиях, при подготовке к экзамену, написании рефератов, курсовых и дипломных работ.</w:t>
      </w:r>
    </w:p>
    <w:p>
      <w:pPr>
        <w:pStyle w:val="24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Особенности реализации преподавателем функций контроля и оценки в системе профессиональной подготовки. Контроль исходной, промежуточной и конечной обученности. Стандартизация контрольных заданий. Использование тестовых заданий для экспресс-контроля срезовых знаний. Приемы формирования действий взаимо- и самоконтроля.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/>
      </w:pPr>
      <w:r>
        <w:rPr>
          <w:b/>
          <w:sz w:val="24"/>
        </w:rPr>
        <w:t>На II-ом этапе:</w:t>
      </w:r>
      <w:r>
        <w:rPr>
          <w:sz w:val="24"/>
        </w:rPr>
        <w:t xml:space="preserve"> в этот период осуществляется знакомство с учебным заведением, его историей, материально-технической базой, составом преподавателей и студентов, учебным планом, наблюдение и изучение работы учебного заведения в целом и воспитательно-образовательного процесса в частности.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  <w:t xml:space="preserve">Практиканты изучают группу, в которой будут проходить практику. Осуществляют знакомство с работой преподавателей, беседуют с ними, изучают планы их работы, посещают занятия, изучают уровень знаний, умений и навыков студентов по специальным предметам. 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  <w:t xml:space="preserve">Важнейшим моментом этого этапа является наблюдение занятий. Практикант должен проанализировать не менее 2 занятий по психологическим дисциплинам, проведенных преподавателем.  Анализ занятий отражается в дневнике, где отмечаются методические особенности, воспитательная ценность, профессиональная направленность, приемы активизации умственной деятельности студентов. </w:t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/>
      </w:pPr>
      <w:r>
        <w:rPr>
          <w:b/>
          <w:sz w:val="24"/>
        </w:rPr>
        <w:t>III-й этап практики</w:t>
      </w:r>
      <w:r>
        <w:rPr>
          <w:sz w:val="24"/>
        </w:rPr>
        <w:t xml:space="preserve"> — самостоятельное проведение учебно-воспитательной работы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  <w:t xml:space="preserve">Практиканты проводят работу по индивидуальному заданию, уточненному на подготовительном этапе практики. Каждый магистрант проводит 2 занятия по психологии. Перед самостоятельным проведением студент уточняет с преподавателем тему занятия, согласовывает тип и план своего занятия, составляет конспект, который утверждается преподавателем. Готовит необходимый иллюстративный материал. Каждый магистрант должен также посетить 2 занятий своего сокурсника, анализ которых отражается в отчете. </w:t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/>
      </w:pPr>
      <w:r>
        <w:rPr>
          <w:b/>
          <w:sz w:val="24"/>
        </w:rPr>
        <w:t>Заключительный этап</w:t>
      </w:r>
      <w:r>
        <w:rPr>
          <w:sz w:val="24"/>
        </w:rPr>
        <w:t xml:space="preserve"> - По окончании практики магистранты предоставляют следующую документацию: дневник практики, отчет по практике с оценкой руководителя практики от организации, 2 конспекта занятий и иллюстративный материал к ним, анкету для самооценки студента по итогам прохождения практики. </w:t>
      </w:r>
    </w:p>
    <w:p>
      <w:pPr>
        <w:pStyle w:val="Normal"/>
        <w:suppressAutoHyphens w:val="false"/>
        <w:ind w:left="0" w:right="0" w:firstLine="400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suppressAutoHyphens w:val="false"/>
        <w:ind w:left="0" w:right="0" w:firstLine="567"/>
        <w:jc w:val="both"/>
        <w:rPr>
          <w:iCs/>
          <w:sz w:val="24"/>
        </w:rPr>
      </w:pPr>
      <w:r>
        <w:rPr>
          <w:iCs/>
          <w:sz w:val="24"/>
        </w:rPr>
        <w:t>Важной частью практики является выполнение студентами индивидуальных заданий, а также сбор материалов к выпускной квалификационной работе в ходе преддипломной практики. Индивидуальные задания, выполняемые студентами в ходе практики, разрабатываются руководителем практики от образовательной организации по согласованию с руководителем практики от профильной организации и ставятся студентам непосредственно перед началом практики. Руководитель практики от образовательной организации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практики. Типовые индивидуальные задания на практику представлены в Приложении №1.</w:t>
      </w:r>
    </w:p>
    <w:p>
      <w:pPr>
        <w:pStyle w:val="Normal"/>
        <w:suppressAutoHyphens w:val="false"/>
        <w:ind w:left="0" w:right="0" w:firstLine="709"/>
        <w:jc w:val="both"/>
        <w:rPr>
          <w:iCs/>
          <w:sz w:val="24"/>
        </w:rPr>
      </w:pPr>
      <w:r>
        <w:rPr>
          <w:iCs/>
          <w:sz w:val="24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510" w:right="0" w:hanging="0"/>
        <w:jc w:val="left"/>
        <w:rPr/>
      </w:pPr>
      <w:r>
        <w:rPr>
          <w:iCs/>
          <w:sz w:val="24"/>
          <w:szCs w:val="24"/>
        </w:rPr>
        <w:t xml:space="preserve">6. </w:t>
      </w:r>
      <w:r>
        <w:rPr>
          <w:sz w:val="24"/>
          <w:szCs w:val="24"/>
        </w:rPr>
        <w:t>Форма отчетности по практике</w:t>
      </w:r>
    </w:p>
    <w:p>
      <w:pPr>
        <w:pStyle w:val="Normal"/>
        <w:suppressAutoHyphens w:val="false"/>
        <w:ind w:left="0" w:right="0" w:firstLine="709"/>
        <w:jc w:val="both"/>
        <w:rPr>
          <w:bCs/>
          <w:sz w:val="24"/>
        </w:rPr>
      </w:pPr>
      <w:r>
        <w:rPr>
          <w:bCs/>
          <w:sz w:val="24"/>
        </w:rPr>
        <w:t>Обязательными формами отчётов студентов по практике являются:</w:t>
      </w:r>
    </w:p>
    <w:p>
      <w:pPr>
        <w:pStyle w:val="Normal"/>
        <w:numPr>
          <w:ilvl w:val="0"/>
          <w:numId w:val="4"/>
        </w:numPr>
        <w:suppressAutoHyphens w:val="false"/>
        <w:ind w:left="0" w:right="0" w:firstLine="567"/>
        <w:jc w:val="both"/>
        <w:rPr>
          <w:bCs/>
          <w:sz w:val="24"/>
        </w:rPr>
      </w:pPr>
      <w:r>
        <w:rPr>
          <w:bCs/>
          <w:sz w:val="24"/>
        </w:rPr>
        <w:t>Заполненный дневник практики, с отметками о посещении баз(ы) практики руководителем(ями) практики (см. Приложение №2);</w:t>
      </w:r>
    </w:p>
    <w:p>
      <w:pPr>
        <w:pStyle w:val="Normal"/>
        <w:numPr>
          <w:ilvl w:val="0"/>
          <w:numId w:val="4"/>
        </w:numPr>
        <w:suppressAutoHyphens w:val="false"/>
        <w:ind w:left="0" w:right="0" w:firstLine="567"/>
        <w:jc w:val="both"/>
        <w:rPr>
          <w:bCs/>
          <w:sz w:val="24"/>
        </w:rPr>
      </w:pPr>
      <w:r>
        <w:rPr>
          <w:bCs/>
          <w:sz w:val="24"/>
        </w:rPr>
        <w:t>Отчёт по практике, включающий в себя описание баз(ы) практики, основных видов деятельности, осуществлённых учащимся в ходе практики, а также приложений (конспектов занятий, протоколов наблюдения, анкеты практиканта и т.д.) (см. Приложение №3);</w:t>
      </w:r>
    </w:p>
    <w:p>
      <w:pPr>
        <w:pStyle w:val="Normal"/>
        <w:numPr>
          <w:ilvl w:val="0"/>
          <w:numId w:val="4"/>
        </w:numPr>
        <w:suppressAutoHyphens w:val="false"/>
        <w:ind w:left="0" w:right="0" w:firstLine="567"/>
        <w:jc w:val="both"/>
        <w:rPr>
          <w:bCs/>
          <w:sz w:val="24"/>
        </w:rPr>
      </w:pPr>
      <w:r>
        <w:rPr>
          <w:bCs/>
          <w:sz w:val="24"/>
        </w:rPr>
        <w:t>Отзыв руководителя от базы практики, включающий в себя оценку уровня сформированности основных компетенций студентов, а также его социально-психологических характеристик; отзыв заверяется подписью руководителя практики и печатью организации (см. Приложение №4).</w:t>
      </w:r>
    </w:p>
    <w:p>
      <w:pPr>
        <w:pStyle w:val="Normal"/>
        <w:suppressAutoHyphens w:val="false"/>
        <w:ind w:left="0" w:right="0" w:firstLine="612"/>
        <w:jc w:val="both"/>
        <w:rPr>
          <w:bCs/>
          <w:sz w:val="24"/>
        </w:rPr>
      </w:pPr>
      <w:r>
        <w:rPr>
          <w:bCs/>
          <w:sz w:val="24"/>
        </w:rPr>
        <w:t>По желанию студент может приложить к отчёту любые другие документы, свидетельствующие о качестве его работы на базе практики (отзывы, благодарности, грамоты и т.д.).</w:t>
      </w:r>
    </w:p>
    <w:p>
      <w:pPr>
        <w:pStyle w:val="Normal"/>
        <w:ind w:left="0" w:right="0" w:firstLine="720"/>
        <w:jc w:val="both"/>
        <w:rPr/>
      </w:pPr>
      <w:r>
        <w:rPr>
          <w:b/>
          <w:i/>
          <w:sz w:val="24"/>
        </w:rPr>
        <w:t>Индикаторами  качества работы студента в период преддипломной практики являются</w:t>
      </w:r>
      <w:r>
        <w:rPr>
          <w:i/>
          <w:sz w:val="24"/>
        </w:rPr>
        <w:t>:</w:t>
      </w:r>
    </w:p>
    <w:p>
      <w:pPr>
        <w:pStyle w:val="Normal"/>
        <w:numPr>
          <w:ilvl w:val="0"/>
          <w:numId w:val="7"/>
        </w:numPr>
        <w:tabs>
          <w:tab w:val="left" w:pos="854" w:leader="none"/>
        </w:tabs>
        <w:suppressAutoHyphens w:val="false"/>
        <w:ind w:left="567" w:right="0" w:hanging="0"/>
        <w:rPr>
          <w:sz w:val="24"/>
        </w:rPr>
      </w:pPr>
      <w:r>
        <w:rPr>
          <w:sz w:val="24"/>
        </w:rPr>
        <w:t>качество выполнения поставленных задач;</w:t>
      </w:r>
    </w:p>
    <w:p>
      <w:pPr>
        <w:pStyle w:val="Normal"/>
        <w:numPr>
          <w:ilvl w:val="0"/>
          <w:numId w:val="7"/>
        </w:numPr>
        <w:tabs>
          <w:tab w:val="left" w:pos="854" w:leader="none"/>
        </w:tabs>
        <w:suppressAutoHyphens w:val="false"/>
        <w:ind w:left="567" w:right="0" w:hanging="0"/>
        <w:rPr>
          <w:sz w:val="24"/>
        </w:rPr>
      </w:pPr>
      <w:r>
        <w:rPr>
          <w:sz w:val="24"/>
        </w:rPr>
        <w:t>содержание и качество оформления отчета;</w:t>
      </w:r>
    </w:p>
    <w:p>
      <w:pPr>
        <w:pStyle w:val="Normal"/>
        <w:numPr>
          <w:ilvl w:val="0"/>
          <w:numId w:val="7"/>
        </w:numPr>
        <w:tabs>
          <w:tab w:val="left" w:pos="854" w:leader="none"/>
        </w:tabs>
        <w:suppressAutoHyphens w:val="false"/>
        <w:ind w:left="567" w:right="0" w:hanging="0"/>
        <w:rPr>
          <w:sz w:val="24"/>
        </w:rPr>
      </w:pPr>
      <w:r>
        <w:rPr>
          <w:sz w:val="24"/>
        </w:rPr>
        <w:t>качество выступления и презентационных материалов;</w:t>
      </w:r>
    </w:p>
    <w:p>
      <w:pPr>
        <w:pStyle w:val="Normal"/>
        <w:numPr>
          <w:ilvl w:val="0"/>
          <w:numId w:val="7"/>
        </w:numPr>
        <w:tabs>
          <w:tab w:val="left" w:pos="854" w:leader="none"/>
        </w:tabs>
        <w:suppressAutoHyphens w:val="false"/>
        <w:ind w:left="567" w:right="0" w:hanging="0"/>
        <w:rPr>
          <w:sz w:val="24"/>
        </w:rPr>
      </w:pPr>
      <w:r>
        <w:rPr>
          <w:sz w:val="24"/>
        </w:rPr>
        <w:t>корректность интерпретации представляемых данных;</w:t>
      </w:r>
    </w:p>
    <w:p>
      <w:pPr>
        <w:pStyle w:val="Normal"/>
        <w:numPr>
          <w:ilvl w:val="0"/>
          <w:numId w:val="8"/>
        </w:numPr>
        <w:tabs>
          <w:tab w:val="left" w:pos="850" w:leader="none"/>
        </w:tabs>
        <w:suppressAutoHyphens w:val="false"/>
        <w:ind w:left="567" w:right="0" w:hanging="0"/>
        <w:jc w:val="both"/>
        <w:rPr>
          <w:sz w:val="24"/>
        </w:rPr>
      </w:pPr>
      <w:r>
        <w:rPr>
          <w:sz w:val="24"/>
        </w:rPr>
        <w:t>степень сформированности исследовательских знаний, умений и навыков;</w:t>
      </w:r>
    </w:p>
    <w:p>
      <w:pPr>
        <w:pStyle w:val="Normal"/>
        <w:numPr>
          <w:ilvl w:val="0"/>
          <w:numId w:val="8"/>
        </w:numPr>
        <w:tabs>
          <w:tab w:val="left" w:pos="850" w:leader="none"/>
        </w:tabs>
        <w:suppressAutoHyphens w:val="false"/>
        <w:ind w:left="567" w:right="0" w:hanging="0"/>
        <w:jc w:val="both"/>
        <w:rPr>
          <w:sz w:val="24"/>
        </w:rPr>
      </w:pPr>
      <w:r>
        <w:rPr>
          <w:sz w:val="24"/>
        </w:rPr>
        <w:t>уровень теоретического осмысления/ самооценки студентами своей исследовательской деятельности (ее целей, задач, содержания, методов).</w:t>
      </w:r>
    </w:p>
    <w:p>
      <w:pPr>
        <w:pStyle w:val="Normal"/>
        <w:ind w:left="0" w:right="0" w:firstLine="720"/>
        <w:jc w:val="both"/>
        <w:rPr/>
      </w:pPr>
      <w:r>
        <w:rPr>
          <w:sz w:val="24"/>
        </w:rPr>
        <w:t>По результатам прохождения преддипломной практики проводится зачет с оценкой, которая</w:t>
      </w:r>
      <w:r>
        <w:rPr>
          <w:color w:val="000000"/>
          <w:sz w:val="24"/>
        </w:rPr>
        <w:t xml:space="preserve"> выставляется на основании следующих критериев:</w:t>
      </w:r>
    </w:p>
    <w:p>
      <w:pPr>
        <w:pStyle w:val="Normal"/>
        <w:numPr>
          <w:ilvl w:val="0"/>
          <w:numId w:val="3"/>
        </w:numPr>
        <w:suppressAutoHyphens w:val="false"/>
        <w:ind w:left="426" w:right="0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>систематичность работы студента в период практики;</w:t>
      </w:r>
    </w:p>
    <w:p>
      <w:pPr>
        <w:pStyle w:val="Normal"/>
        <w:numPr>
          <w:ilvl w:val="0"/>
          <w:numId w:val="3"/>
        </w:numPr>
        <w:suppressAutoHyphens w:val="false"/>
        <w:ind w:left="426" w:right="0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>качество и профессиональный уровень выполнения заданий;</w:t>
      </w:r>
    </w:p>
    <w:p>
      <w:pPr>
        <w:pStyle w:val="Normal"/>
        <w:numPr>
          <w:ilvl w:val="0"/>
          <w:numId w:val="3"/>
        </w:numPr>
        <w:suppressAutoHyphens w:val="false"/>
        <w:ind w:left="426" w:right="0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содержание и качество оформления отчетной документации; </w:t>
      </w:r>
    </w:p>
    <w:p>
      <w:pPr>
        <w:pStyle w:val="Normal"/>
        <w:numPr>
          <w:ilvl w:val="0"/>
          <w:numId w:val="3"/>
        </w:numPr>
        <w:suppressAutoHyphens w:val="false"/>
        <w:ind w:left="426" w:right="0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>своевременность представления отчетной документации.</w:t>
      </w:r>
    </w:p>
    <w:p>
      <w:pPr>
        <w:pStyle w:val="Style16"/>
        <w:rPr>
          <w:i/>
          <w:i/>
          <w:sz w:val="26"/>
        </w:rPr>
      </w:pPr>
      <w:r>
        <w:rPr>
          <w:i/>
          <w:sz w:val="26"/>
        </w:rPr>
      </w:r>
    </w:p>
    <w:p>
      <w:pPr>
        <w:pStyle w:val="1"/>
        <w:widowControl w:val="false"/>
        <w:numPr>
          <w:ilvl w:val="0"/>
          <w:numId w:val="2"/>
        </w:numPr>
        <w:tabs>
          <w:tab w:val="left" w:pos="567" w:leader="none"/>
        </w:tabs>
        <w:suppressAutoHyphens w:val="true"/>
        <w:bidi w:val="0"/>
        <w:ind w:left="510" w:right="0" w:hanging="0"/>
        <w:jc w:val="both"/>
        <w:rPr/>
      </w:pPr>
      <w:r>
        <w:rPr>
          <w:i w:val="false"/>
          <w:iCs w:val="false"/>
          <w:sz w:val="24"/>
          <w:szCs w:val="24"/>
        </w:rPr>
        <w:t xml:space="preserve">7. </w:t>
      </w:r>
      <w:r>
        <w:rPr>
          <w:sz w:val="24"/>
          <w:szCs w:val="24"/>
        </w:rPr>
        <w:t>Фонд оценочных средств для проведения промежуточной аттестации обучающихся по практике</w:t>
      </w:r>
    </w:p>
    <w:p>
      <w:pPr>
        <w:pStyle w:val="Style20"/>
        <w:tabs>
          <w:tab w:val="left" w:pos="1134" w:leader="none"/>
        </w:tabs>
        <w:ind w:left="510" w:right="0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Фонд оценочных средств оформлен в виде приложения к рабочей программе практики.</w:t>
      </w:r>
    </w:p>
    <w:p>
      <w:pPr>
        <w:pStyle w:val="Style20"/>
        <w:tabs>
          <w:tab w:val="left" w:pos="1134" w:leader="none"/>
        </w:tabs>
        <w:ind w:left="510" w:right="0" w:hanging="0"/>
        <w:jc w:val="both"/>
        <w:rPr>
          <w:b/>
          <w:b/>
          <w:i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510" w:right="0" w:hanging="0"/>
        <w:jc w:val="left"/>
        <w:rPr>
          <w:b/>
          <w:b/>
          <w:i w:val="false"/>
          <w:i w:val="false"/>
          <w:iCs w:val="false"/>
          <w:sz w:val="24"/>
          <w:szCs w:val="24"/>
          <w:lang w:eastAsia="ru-RU"/>
        </w:rPr>
      </w:pPr>
      <w:r>
        <w:rPr>
          <w:b/>
          <w:i w:val="false"/>
          <w:iCs w:val="false"/>
          <w:sz w:val="24"/>
          <w:szCs w:val="24"/>
          <w:lang w:eastAsia="ru-RU"/>
        </w:rPr>
        <w:t>8. Перечень учебной литературы, современных профессиональных баз данных и информационных справочных систем</w:t>
      </w:r>
    </w:p>
    <w:p>
      <w:pPr>
        <w:pStyle w:val="4"/>
        <w:numPr>
          <w:ilvl w:val="3"/>
          <w:numId w:val="2"/>
        </w:numPr>
        <w:tabs>
          <w:tab w:val="left" w:pos="1013" w:leader="none"/>
        </w:tabs>
        <w:spacing w:before="121" w:after="0"/>
        <w:ind w:left="511" w:right="243" w:hanging="0"/>
        <w:rPr/>
      </w:pPr>
      <w:r>
        <w:rPr>
          <w:sz w:val="24"/>
          <w:szCs w:val="24"/>
        </w:rPr>
        <w:t>а)</w:t>
        <w:tab/>
        <w:t>основная учебная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литература: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4"/>
          <w:szCs w:val="24"/>
        </w:rPr>
        <w:t>Дубровина, И. В. Практическая психология в лабиринтах современного образования [Текст] : моногр. / И. В. Дубровина ; МПСУ. - М. : МПСУ, 2014. - 464 с. - ISBN 978-5-9770-0806-8. Шифры: 88.4 - Д 79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4"/>
          <w:szCs w:val="24"/>
        </w:rPr>
        <w:t>Морозов, С. М. История психологии: учебник [Текст]. - М.: Издательство Московского психолого-социального университета, 2019. - 376 с. - ISBN 978-5-9770-0967-6. Шифры:    88.1 - М 79</w:t>
      </w:r>
    </w:p>
    <w:p>
      <w:pPr>
        <w:pStyle w:val="Normal"/>
        <w:numPr>
          <w:ilvl w:val="0"/>
          <w:numId w:val="0"/>
        </w:numPr>
        <w:ind w:left="1120" w:hanging="0"/>
        <w:jc w:val="both"/>
        <w:rPr>
          <w:sz w:val="24"/>
          <w:szCs w:val="24"/>
        </w:rPr>
      </w:pPr>
      <w:r>
        <w:rPr/>
      </w:r>
    </w:p>
    <w:p>
      <w:pPr>
        <w:pStyle w:val="4"/>
        <w:numPr>
          <w:ilvl w:val="3"/>
          <w:numId w:val="2"/>
        </w:numPr>
        <w:tabs>
          <w:tab w:val="left" w:pos="1013" w:leader="none"/>
        </w:tabs>
        <w:ind w:left="511" w:right="24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"/>
        <w:numPr>
          <w:ilvl w:val="3"/>
          <w:numId w:val="2"/>
        </w:numPr>
        <w:tabs>
          <w:tab w:val="left" w:pos="1013" w:leader="none"/>
        </w:tabs>
        <w:ind w:left="511" w:right="243" w:hanging="0"/>
        <w:rPr/>
      </w:pPr>
      <w:r>
        <w:rPr>
          <w:sz w:val="24"/>
          <w:szCs w:val="24"/>
        </w:rPr>
        <w:t>б)</w:t>
        <w:tab/>
        <w:t>дополнительная учебная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литература:</w:t>
      </w:r>
    </w:p>
    <w:p>
      <w:pPr>
        <w:pStyle w:val="Normal"/>
        <w:numPr>
          <w:ilvl w:val="1"/>
          <w:numId w:val="6"/>
        </w:numPr>
        <w:suppressAutoHyphens w:val="false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Айсмонтас, Б. Б. Личностные и мотивационные особенности студентов очного и дистанционного обучения (сравнительный анализ) [Текст] : моногр. / Б. Б. Айсмонтас, М. А. Уддин. - М. : МГППУ, 2014. - 222 с. - ISBN 978-5-00077-064-1. Шифры:    88.4 - А 36</w:t>
      </w:r>
    </w:p>
    <w:p>
      <w:pPr>
        <w:pStyle w:val="Normal"/>
        <w:numPr>
          <w:ilvl w:val="1"/>
          <w:numId w:val="6"/>
        </w:numPr>
        <w:suppressAutoHyphens w:val="false"/>
        <w:ind w:left="360" w:right="0" w:hanging="0"/>
        <w:jc w:val="both"/>
        <w:rPr/>
      </w:pPr>
      <w:r>
        <w:rPr>
          <w:sz w:val="24"/>
          <w:szCs w:val="24"/>
        </w:rPr>
        <w:t>Журавлев, А. Л. Социальная психология [Текст] : учеб. пособие / А. Л. Журавлев, В. А. Соснин, М. А. Красников ; под общ. ред. А. Л. Журавлева. - 2-е изд., перараб. и доп. - М. : ФОРУМ, 2014. - 496 с. - (Высшее образование). - ISBN 978-5-91134-494-8. Шифры:    88.5 - Ж 91</w:t>
      </w:r>
    </w:p>
    <w:p>
      <w:pPr>
        <w:pStyle w:val="Normal"/>
        <w:numPr>
          <w:ilvl w:val="1"/>
          <w:numId w:val="6"/>
        </w:numPr>
        <w:suppressAutoHyphens w:val="false"/>
        <w:ind w:left="360" w:right="0" w:hanging="0"/>
        <w:jc w:val="both"/>
        <w:rPr/>
      </w:pPr>
      <w:r>
        <w:rPr>
          <w:sz w:val="24"/>
          <w:szCs w:val="24"/>
        </w:rPr>
        <w:t>Заиченко, Н. У. Интегративный подход в преподавании психологии [Текст] : учеб. пособие / Н. У. Заиченко. - М. : ФЛИНТА : Наука, 2013. - 384 с. - (Б-ка психолога). - ISBN 978-5-9765-1621-2. Шифры: 74 - З-17</w:t>
      </w:r>
    </w:p>
    <w:p>
      <w:pPr>
        <w:pStyle w:val="Normal"/>
        <w:numPr>
          <w:ilvl w:val="1"/>
          <w:numId w:val="6"/>
        </w:numPr>
        <w:suppressAutoHyphens w:val="false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Кондратьев, М. Ю. Психология отношений межличностной значимости [Текст] : учеб. пособие / М. Ю. Кондратьев, Ю. М. Кондратьев ; МПСУ. - 2-е изд. - М. : МПСУ, 2014. - 286 с. - ISBN 978-5-9770-0792-4. Шифры:    88.5 - К 64</w:t>
      </w:r>
    </w:p>
    <w:p>
      <w:pPr>
        <w:pStyle w:val="Normal"/>
        <w:numPr>
          <w:ilvl w:val="1"/>
          <w:numId w:val="6"/>
        </w:numPr>
        <w:suppressAutoHyphens w:val="false"/>
        <w:ind w:left="360" w:right="0" w:hanging="0"/>
        <w:jc w:val="both"/>
        <w:rPr/>
      </w:pPr>
      <w:r>
        <w:rPr>
          <w:sz w:val="24"/>
          <w:szCs w:val="24"/>
        </w:rPr>
        <w:t>Образование как достояние личности : актуальные проблемы и пути их решения [Текст] : материалы IX межвуз. науч.-практ. конф. ОАНО ВО МПСУ, 14 апр. 2015 г. / под ред. Л. Б. Шнейдер ; МПСУ. - М. : МПСУ, 2015. - 86 с. - ISBN 978-5-9770-0885-3. Шифры:    74 — О-23</w:t>
      </w:r>
    </w:p>
    <w:p>
      <w:pPr>
        <w:pStyle w:val="Normal"/>
        <w:numPr>
          <w:ilvl w:val="1"/>
          <w:numId w:val="6"/>
        </w:numPr>
        <w:suppressAutoHyphens w:val="false"/>
        <w:ind w:left="360" w:right="0" w:hanging="0"/>
        <w:jc w:val="both"/>
        <w:rPr/>
      </w:pPr>
      <w:r>
        <w:rPr>
          <w:sz w:val="24"/>
          <w:szCs w:val="24"/>
        </w:rPr>
        <w:t>Обухова, Л. Ф. Возрастная психология [Текст] : учеб. / Л. Ф. Обухова. - М. : Юрайт, 2014. - 460 с. - (Бакалавр. Базовый курс). - ISBN 978-5-9916-3166-2. Шифры:    88.8 — О-26</w:t>
      </w:r>
    </w:p>
    <w:p>
      <w:pPr>
        <w:pStyle w:val="Normal"/>
        <w:numPr>
          <w:ilvl w:val="1"/>
          <w:numId w:val="6"/>
        </w:numPr>
        <w:suppressAutoHyphens w:val="false"/>
        <w:ind w:left="360" w:right="0" w:hanging="0"/>
        <w:jc w:val="both"/>
        <w:rPr/>
      </w:pPr>
      <w:r>
        <w:rPr>
          <w:sz w:val="24"/>
          <w:szCs w:val="24"/>
        </w:rPr>
        <w:t>Сидоров, П. И. Деловое общение [Текст] : учеб. / П. И. Сидоров, М. Е. Путин, И. А. Коноплева. - 2-е изд., перераб. - М. : ИНФРА-М, 2013. - 384 с. : ил. - (Высшее образование - Бакалавриат). - ISBN 978-5-16-003843-8. Шифры: 88.5 - С 34</w:t>
      </w:r>
    </w:p>
    <w:p>
      <w:pPr>
        <w:pStyle w:val="Normal"/>
        <w:numPr>
          <w:ilvl w:val="1"/>
          <w:numId w:val="6"/>
        </w:numPr>
        <w:suppressAutoHyphens w:val="false"/>
        <w:ind w:left="360" w:right="0" w:hanging="0"/>
        <w:jc w:val="both"/>
        <w:rPr/>
      </w:pPr>
      <w:r>
        <w:rPr>
          <w:sz w:val="24"/>
          <w:szCs w:val="24"/>
        </w:rPr>
        <w:t>Ушакова, Н. В. Имиджелогия [Текст] : учеб. пособие / Н. В. Ушакова, А. Ф. Стрижова. - 3-е изд., испр. - М. : Дашков и К, 2013. - 264 с. - (Учебные издания для бакалавров). - ISBN 978-5-394-01942-5. Шифры: 88.5 - У 93</w:t>
      </w:r>
    </w:p>
    <w:p>
      <w:pPr>
        <w:pStyle w:val="Normal"/>
        <w:numPr>
          <w:ilvl w:val="1"/>
          <w:numId w:val="6"/>
        </w:numPr>
        <w:suppressAutoHyphens w:val="false"/>
        <w:ind w:left="360" w:right="0" w:hanging="0"/>
        <w:jc w:val="both"/>
        <w:rPr/>
      </w:pPr>
      <w:r>
        <w:rPr>
          <w:sz w:val="24"/>
          <w:szCs w:val="24"/>
        </w:rPr>
        <w:t>Ясько, Б. А. Введение в организационную психологию [Текст] : учеб. пособие / Б. А. Ясько. - 2-е изд., испр. и доп. - Краснодар : Кубан. гос. ун-т, 2013. - 215 с. - ISBN 978-5-8209-0826-2. Шифры: 88.4 - Я 86</w:t>
      </w:r>
    </w:p>
    <w:p>
      <w:pPr>
        <w:pStyle w:val="Normal"/>
        <w:suppressAutoHyphens w:val="false"/>
        <w:ind w:left="0" w:right="0" w:firstLine="40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false"/>
        <w:bidi w:val="0"/>
        <w:ind w:left="0" w:right="0" w:firstLine="510"/>
        <w:jc w:val="left"/>
        <w:rPr>
          <w:b/>
          <w:b/>
          <w:i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в) Современные профессиональные базы данных и информационные справочные системы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397" w:right="0" w:hanging="0"/>
        <w:jc w:val="left"/>
        <w:rPr/>
      </w:pPr>
      <w:r>
        <w:rPr>
          <w:rFonts w:eastAsia="Calibri"/>
          <w:b/>
          <w:bCs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.Электронная библиотечная система «IPRbooks» [Электронный ресурс]. – Электрон. дан. – Режим доступа : http://www.iprbookshop.ru/ ;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397" w:right="0" w:hanging="0"/>
        <w:jc w:val="left"/>
        <w:rPr/>
      </w:pPr>
      <w:r>
        <w:rPr>
          <w:rFonts w:eastAsia="Calibri"/>
          <w:b/>
          <w:bCs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 xml:space="preserve">  Научная электронная библиотека [Электронный ресурс]. – Электрон. дан. – Режим дос- тупа : </w:t>
      </w:r>
      <w:hyperlink r:id="rId3">
        <w:r>
          <w:rPr>
            <w:rStyle w:val="Style10"/>
            <w:rFonts w:eastAsia="Calibri"/>
            <w:color w:val="0563C1"/>
            <w:sz w:val="24"/>
            <w:szCs w:val="24"/>
            <w:u w:val="single"/>
            <w:lang w:eastAsia="en-US"/>
          </w:rPr>
          <w:t>http://www.elibrary.ru/</w:t>
        </w:r>
      </w:hyperlink>
      <w:r>
        <w:rPr>
          <w:rFonts w:eastAsia="Calibri"/>
          <w:sz w:val="24"/>
          <w:szCs w:val="24"/>
          <w:lang w:eastAsia="en-US"/>
        </w:rPr>
        <w:t>;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397" w:right="0" w:hanging="0"/>
        <w:jc w:val="left"/>
        <w:rPr/>
      </w:pPr>
      <w:r>
        <w:rPr>
          <w:rFonts w:eastAsia="Calibri"/>
          <w:b/>
          <w:bCs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 xml:space="preserve"> Национальная электронная библиотека [Электронный ресурс]. – Электрон. дан. – Режим доступа : http://www.nns.ru/ ;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397" w:right="0" w:hanging="0"/>
        <w:jc w:val="both"/>
        <w:rPr/>
      </w:pPr>
      <w:r>
        <w:rPr>
          <w:rFonts w:eastAsia="Calibri"/>
          <w:b/>
          <w:bCs/>
          <w:i w:val="false"/>
          <w:iCs w:val="false"/>
          <w:sz w:val="24"/>
          <w:szCs w:val="24"/>
          <w:lang w:eastAsia="ru-RU"/>
        </w:rPr>
        <w:t>4</w:t>
      </w:r>
      <w:r>
        <w:rPr>
          <w:rFonts w:eastAsia="Calibri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. Электронные ресурсы Российской государственной библиотеки. Режим доступа: </w:t>
      </w:r>
      <w:hyperlink r:id="rId4">
        <w:r>
          <w:rPr>
            <w:rStyle w:val="Style10"/>
            <w:rFonts w:eastAsia="Calibri"/>
            <w:b w:val="false"/>
            <w:bCs w:val="false"/>
            <w:i w:val="false"/>
            <w:iCs w:val="false"/>
            <w:sz w:val="24"/>
            <w:szCs w:val="24"/>
            <w:lang w:eastAsia="ru-RU"/>
          </w:rPr>
          <w:t>www.rsl.ru/ru/root3489/all</w:t>
        </w:r>
      </w:hyperlink>
      <w:r>
        <w:rPr>
          <w:rFonts w:eastAsia="Calibri"/>
          <w:b w:val="false"/>
          <w:bCs w:val="false"/>
          <w:i w:val="false"/>
          <w:iCs w:val="false"/>
          <w:sz w:val="24"/>
          <w:szCs w:val="24"/>
          <w:lang w:eastAsia="ru-RU"/>
        </w:rPr>
        <w:t>;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510" w:right="0" w:hanging="57"/>
        <w:jc w:val="left"/>
        <w:rPr/>
      </w:pPr>
      <w:r>
        <w:rPr>
          <w:rFonts w:cs="Times New Roman"/>
          <w:b/>
          <w:color w:val="000000"/>
          <w:sz w:val="24"/>
          <w:szCs w:val="24"/>
        </w:rPr>
        <w:t xml:space="preserve">9. </w:t>
      </w:r>
      <w:r>
        <w:rPr>
          <w:rFonts w:cs="Times New Roman"/>
          <w:b/>
          <w:color w:val="000000"/>
          <w:sz w:val="22"/>
          <w:szCs w:val="22"/>
        </w:rPr>
        <w:t xml:space="preserve"> Лицензионное программное обеспечение</w:t>
      </w:r>
    </w:p>
    <w:p>
      <w:pPr>
        <w:pStyle w:val="Normal"/>
        <w:widowControl w:val="false"/>
        <w:suppressAutoHyphens w:val="true"/>
        <w:bidi w:val="0"/>
        <w:ind w:left="397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1.     Текстовый редактор с возможностью верстки документов, например, Microsoft Word, OpenOffice Writer или аналогичный по функциональным возможностям;</w:t>
      </w:r>
    </w:p>
    <w:p>
      <w:pPr>
        <w:pStyle w:val="Normal"/>
        <w:widowControl w:val="false"/>
        <w:suppressAutoHyphens w:val="true"/>
        <w:bidi w:val="0"/>
        <w:ind w:left="397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2. Процессор электронных таблиц, например, Microsoft Excel, OpenOffice Calc или аналогичный по функциональным возможностям;</w:t>
      </w:r>
    </w:p>
    <w:p>
      <w:pPr>
        <w:pStyle w:val="Normal"/>
        <w:widowControl w:val="false"/>
        <w:suppressAutoHyphens w:val="true"/>
        <w:bidi w:val="0"/>
        <w:ind w:left="397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3.</w:t>
        <w:tab/>
        <w:t>Программное обеспечение для работы с презентациями, например, Microsoft PowerPoint, OpenOffice Impress или аналогичное по функциональным возможностям;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397" w:right="0" w:hanging="0"/>
        <w:jc w:val="both"/>
        <w:rPr>
          <w:rFonts w:eastAsia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Calibri"/>
          <w:b w:val="false"/>
          <w:bCs w:val="false"/>
          <w:i w:val="false"/>
          <w:iCs w:val="false"/>
          <w:sz w:val="24"/>
          <w:szCs w:val="24"/>
          <w:lang w:eastAsia="ru-RU"/>
        </w:rPr>
        <w:t>4.</w:t>
        <w:tab/>
        <w:t>Система статистической обработки данных, анализа и прогнозного моделирования, например, IBM SPSS Base, Statistica, R или аналогичная по функциональным возможностям.</w:t>
      </w:r>
    </w:p>
    <w:p>
      <w:pPr>
        <w:pStyle w:val="Style20"/>
        <w:numPr>
          <w:ilvl w:val="0"/>
          <w:numId w:val="0"/>
        </w:numPr>
        <w:tabs>
          <w:tab w:val="left" w:pos="580" w:leader="none"/>
        </w:tabs>
        <w:spacing w:before="195" w:after="0"/>
        <w:ind w:left="616" w:right="104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Описание материально-технической базы, необходимой для проведения практики</w:t>
      </w:r>
    </w:p>
    <w:p>
      <w:pPr>
        <w:pStyle w:val="Normal"/>
        <w:suppressAutoHyphens w:val="false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традиционных и активных форм проведения занятий по педагогической практике требуются мультимедийные аудитории и следующее техническое обеспечение: видеопроектор; слайд-шоу, ПК+видеопроектор; маркерная доска.</w:t>
      </w:r>
    </w:p>
    <w:p>
      <w:pPr>
        <w:pStyle w:val="Style16"/>
        <w:rPr/>
      </w:pPr>
      <w:r>
        <w:rPr/>
      </w:r>
    </w:p>
    <w:p>
      <w:pPr>
        <w:pStyle w:val="Style20"/>
        <w:numPr>
          <w:ilvl w:val="0"/>
          <w:numId w:val="0"/>
        </w:numPr>
        <w:tabs>
          <w:tab w:val="left" w:pos="1134" w:leader="none"/>
        </w:tabs>
        <w:ind w:left="616" w:right="0" w:hanging="0"/>
        <w:jc w:val="both"/>
        <w:rPr>
          <w:rFonts w:ascii="Times New Roman CYR" w:hAnsi="Times New Roman CYR" w:cs="Times New Roman CYR"/>
          <w:b/>
          <w:b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iCs/>
          <w:sz w:val="24"/>
          <w:szCs w:val="24"/>
        </w:rPr>
        <w:t>11. Особенности прохождения практики инвалидами и лицами с ограниченными возможностями здоровья</w:t>
      </w:r>
    </w:p>
    <w:p>
      <w:pPr>
        <w:pStyle w:val="Normal"/>
        <w:tabs>
          <w:tab w:val="left" w:pos="1134" w:leader="none"/>
        </w:tabs>
        <w:overflowPunct w:val="true"/>
        <w:spacing w:lineRule="auto" w:line="228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прохождению практики,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воспроизведения.</w:t>
      </w:r>
    </w:p>
    <w:p>
      <w:pPr>
        <w:pStyle w:val="Normal"/>
        <w:tabs>
          <w:tab w:val="left" w:pos="1134" w:leader="none"/>
        </w:tabs>
        <w:overflowPunct w:val="true"/>
        <w:spacing w:lineRule="auto" w:line="228"/>
        <w:ind w:left="0" w:right="0" w:firstLine="720"/>
        <w:jc w:val="both"/>
        <w:rPr/>
      </w:pPr>
      <w:r>
        <w:rPr>
          <w:rFonts w:cs="Times New Roman"/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зрения: </w:t>
      </w:r>
      <w:r>
        <w:rPr>
          <w:rFonts w:cs="Times New Roman"/>
          <w:sz w:val="24"/>
          <w:szCs w:val="24"/>
          <w:lang w:eastAsia="en-US"/>
        </w:rPr>
        <w:t>MicrosoftWindows 7, Центр специальных возможностей, Экранная лупа; MicrosoftWindows 7, Центр специальных возможностей, Экранный диктор; MicrosoftWindows 7, Центр специальных возможностей, Экранная клавиатура; экранная лупа OneLoupe; речевой синтезатор «Голос».</w:t>
      </w:r>
    </w:p>
    <w:p>
      <w:pPr>
        <w:pStyle w:val="1"/>
        <w:widowControl w:val="false"/>
        <w:numPr>
          <w:ilvl w:val="0"/>
          <w:numId w:val="2"/>
        </w:numPr>
        <w:tabs>
          <w:tab w:val="left" w:pos="580" w:leader="none"/>
        </w:tabs>
        <w:suppressAutoHyphens w:val="true"/>
        <w:bidi w:val="0"/>
        <w:ind w:left="567" w:right="0" w:firstLine="57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1"/>
        <w:widowControl w:val="false"/>
        <w:numPr>
          <w:ilvl w:val="0"/>
          <w:numId w:val="2"/>
        </w:numPr>
        <w:tabs>
          <w:tab w:val="left" w:pos="675" w:leader="none"/>
        </w:tabs>
        <w:suppressAutoHyphens w:val="true"/>
        <w:bidi w:val="0"/>
        <w:ind w:left="510" w:right="0" w:firstLine="57"/>
        <w:jc w:val="left"/>
        <w:rPr/>
      </w:pPr>
      <w:r>
        <w:rPr>
          <w:b/>
          <w:bCs/>
          <w:i w:val="false"/>
          <w:iCs w:val="false"/>
          <w:sz w:val="24"/>
          <w:szCs w:val="24"/>
        </w:rPr>
        <w:t xml:space="preserve">12. </w:t>
      </w:r>
      <w:r>
        <w:rPr>
          <w:sz w:val="24"/>
          <w:szCs w:val="24"/>
        </w:rPr>
        <w:t>Иные сведения и (или)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</w:p>
    <w:p>
      <w:pPr>
        <w:pStyle w:val="Normal"/>
        <w:widowControl/>
        <w:suppressAutoHyphens w:val="false"/>
        <w:ind w:left="142" w:right="0" w:hanging="0"/>
        <w:jc w:val="center"/>
        <w:rPr/>
      </w:pPr>
      <w:r>
        <w:rPr>
          <w:b/>
          <w:i/>
          <w:sz w:val="24"/>
          <w:szCs w:val="24"/>
        </w:rPr>
        <w:t>Методические материалы для прохождения практики</w:t>
      </w:r>
      <w:r>
        <w:rPr>
          <w:i/>
          <w:sz w:val="24"/>
          <w:szCs w:val="24"/>
        </w:rPr>
        <w:t>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проведение аудиторных  занятий (лекционных или практических) является этапом практической реализации ранее изученных дидактических положений и закономерностей при организации конкретного учебного процесса. 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Предусматривается решение студентом следующих задач: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обоснование необходимости занятий того или иного вида (лекционных, практических) по курсу, разделу, теме, определение и формулировка их целей;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определение методических задач, решаемых на каждом этапе занятий;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выбор и обоснование целесообразных способов изложения материала, технических средств обучения, способов и приемов управления познавательной деятельностью обучающихся. </w:t>
      </w:r>
    </w:p>
    <w:p>
      <w:pPr>
        <w:pStyle w:val="Normal"/>
        <w:ind w:left="0" w:right="0" w:firstLine="567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Принципы построения учебной темы по психологии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одной из тем психологической дисциплины (по выбору и по согласованию с руководителем практики) необходимо руководствоваться следующим планом: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 xml:space="preserve">Название темы 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  <w:tab/>
        <w:t>Аудитория (для кого запланирована данная тема)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  <w:tab/>
        <w:t>Цели изучения темы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  <w:tab/>
        <w:t>Методические задачи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  <w:tab/>
        <w:t>Сколько часов рекомендовано на изучение выбранной темы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  <w:tab/>
        <w:t xml:space="preserve">Виды аудиторных занятий по данной теме 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  <w:tab/>
        <w:t>Внеаудиторная учебная работа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  <w:tab/>
        <w:t>Название тем из данной дисциплины и ранее изученных, на содержании которых базируется изучение материала выбранной темы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  <w:tab/>
        <w:t>Название тем из данной и последующих учебных дисциплин, изучение   которых   базируется   на   содержании   выбранной темы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  <w:tab/>
        <w:t>Список литературы для подготовки преподавателя по данной теме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Обратить особое внимание на формулировку названия темы. Название темы должно быть ясным, четким, по возможности кратким. Оно должно отражать предполагаемое содержание и обязательно привлекать внимание слушателей. 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Цели образования выполняют системообразующую функцию в педагогической деятельности. Формулирование целей отвечает на вопрос, для чего учить: какие задачи (профессиональные, жизненные, предметные, этические, эстетические) в  учебной  или  будущей профессиональной деятельности должен уметь решать студент с помощью получен¬ных знаний, умений, навыков, убеждений, установок и т.п. Формулируя цели того или иного учебного занятия нужно помнить, что они делятся на педагогические и дидактические. Формулировка педагогической цели должна включать перечень личностных свойств и качеств учащихся, которые предполагается актуализировать, развивать или формировать на лекционном занятии. Формулировка дидактической цели должна включать перечень требований к качеству усвоения учащимися содержания учебного материала.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Определяя методические задачи, которые необходимо решить на занятии, следует иметь в виду, что к ним относятся задачи типа: создание ориентировки в содержании учебного материала и мотивации на учебную работу; раскрытие фундаментальных положений содержания, трудных для понимания и усвоения обучаемыми; организация закрепления усвоенного материала на основе показа связей между элементами знаний, установленных в психологии. 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должна быть включена в учебный курс, установлены внутрипредметные и межпредметные связи заявленной темы</w:t>
      </w:r>
    </w:p>
    <w:p>
      <w:pPr>
        <w:pStyle w:val="Normal"/>
        <w:ind w:left="0" w:right="0" w:firstLine="567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Отбор и построение содержания учебной темы</w:t>
      </w:r>
    </w:p>
    <w:p>
      <w:pPr>
        <w:pStyle w:val="Normal"/>
        <w:ind w:left="0" w:right="0" w:firstLine="567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(на примере лекционного занятия)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>Разработать развернутый план лекции.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  <w:tab/>
        <w:t>Составить список дидактических единиц выбранной темы.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  <w:tab/>
        <w:t>Обозначить логические связи между дидактическими единицами, соединяя их в дидактические блоки.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  <w:tab/>
        <w:t xml:space="preserve">Указать предполагаемые способы изложения содержания лекционного материала (догматический, объяснительно-иллюстративный, проблемный или 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лекционных занятий по теме, разделу или курсу может быть вызвана: сложностью и отсутствием необходимых методических материалов, в связи с чем усвоение содержания учебной информации затруднено; наличием спорных концепций и различающихся подходов в учебных пособиях; необходимостью личного эмоционального воздействия на учащихся при усвоении содержания учебной информации, когда требуется не только информировать, но и убеждать.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Выбирая вид лекционного занятия, следует иметь в виду, что лекции   могут  быть  вводными,  тематическими  и  обзорно-заключительными: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вводная лекция направлена на ориентировку обучаемых в содержании учебного материала и способах работы с ним;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тематическая лекции направлена на рассмотрение сути и содержания сложных изучаемых объектов (понятие объект имеет здесь обобщенный   смысл:   предмет,   явления,   процессы,   способы деятельности);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обзорно-заключительная лекция направлена на систематизацию и обобщение усвоенной ранее информации.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списка дидактических единиц по выбранной темы необходимо включить в содержание обучения следующее: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основные термины и понятия, необходимые для усвоения положений психологии;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научные   факты,   законы,   положения,   принципы, раскрывающие сущность явлений, рассматриваемых в данной теме необходимые для усвоения законов психологии;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знания об объектах и предметах данной темы, методах познания и истории ее развития.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каждой лекции существуют внутренние системные связи между ее разделами, представляющими дидактические блоки. В каждом блоке заключено несколько дидактических единиц (явление, закон, факт и т.д.), объединенных по различным логическим принципам: принципу индукции, дедукции, аналогии, концентрическому, ступенчатому, историческому или др.). Дидактические единицы, в свою очередь, могут быть расчленены на графы (наименьшие единицы информации), степень сложности которых зависит от уровня понимания и трудности материала. Через графы реализуется принцип понятности. 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Выбор и обоснование целесообразных способов изложения содержания   лекции   необходимо   осуществлять,   руководствуясь следующим: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догматический способ изложения используется тогда, когда постулируются правила или алгоритмы какой-либо деятельности, сообщается справочная литература;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объяснительно-иллюстративный способ изложения предполагает раскрытие сути содержания учебного материала с привлечением доказательств, сравнений и с параллельным использованием средств наглядности;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способ проблемного изложения целесообразен, когда возникает необходимость в показе затруднений при формулировании или разрешении научной или практической проблемы.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определить требуемое сочетание методов обучения и последовательность   их   применения.   Для   этого   необходимо проанализировать каждую смысловую часть изучаемого материала (учебные элементы) и определить соответствующие ей методы обучения.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Выбор необходимых средств обучения должен диктоваться возможностью их ограниченного включения в способ изложения информации (в систему управления познавательной деятельностью учащихся).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Полный текст методических материалов представлен в Приложении №5.</w:t>
      </w:r>
    </w:p>
    <w:p>
      <w:pPr>
        <w:pStyle w:val="Normal"/>
        <w:spacing w:before="1" w:after="0"/>
        <w:ind w:left="513" w:right="24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2"/>
        <w:widowControl w:val="false"/>
        <w:suppressAutoHyphens w:val="true"/>
        <w:bidi w:val="0"/>
        <w:ind w:left="510" w:right="113" w:firstLine="57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12.1 Перечень образовательных технологий, используемых при проведении практики</w:t>
      </w:r>
    </w:p>
    <w:p>
      <w:pPr>
        <w:pStyle w:val="Normal"/>
        <w:ind w:left="0" w:right="0" w:firstLine="567"/>
        <w:jc w:val="both"/>
        <w:rPr>
          <w:rFonts w:eastAsia="TimesNewRoman;MS Mincho"/>
          <w:sz w:val="24"/>
          <w:szCs w:val="24"/>
        </w:rPr>
      </w:pPr>
      <w:r>
        <w:rPr>
          <w:rFonts w:eastAsia="TimesNewRoman;MS Mincho"/>
          <w:sz w:val="24"/>
          <w:szCs w:val="24"/>
        </w:rPr>
        <w:t>При прохождении педагогической практики применяется поисково-исследовательская технология обучения. Обучающиеся в ходе выполнения индивидуального задания ориентированы на решение исследовательских задач в области социальной психологии. Выполнение задания предполагает необходимость интегрирования имеющихся у обучающихся профессиональных исследовательских знаний, умений и навыков по проведению эмпирического  социально-психологического исследования.</w:t>
      </w:r>
    </w:p>
    <w:p>
      <w:pPr>
        <w:pStyle w:val="Normal"/>
        <w:ind w:left="0" w:right="0" w:firstLine="567"/>
        <w:jc w:val="both"/>
        <w:rPr>
          <w:rFonts w:eastAsia="TimesNewRoman;MS Mincho"/>
          <w:sz w:val="24"/>
          <w:szCs w:val="24"/>
        </w:rPr>
      </w:pPr>
      <w:r>
        <w:rPr>
          <w:rFonts w:eastAsia="TimesNewRoman;MS Mincho"/>
          <w:sz w:val="24"/>
          <w:szCs w:val="24"/>
        </w:rPr>
      </w:r>
    </w:p>
    <w:p>
      <w:pPr>
        <w:pStyle w:val="Normal"/>
        <w:spacing w:before="1" w:after="0"/>
        <w:ind w:left="513" w:right="243" w:hanging="0"/>
        <w:rPr>
          <w:sz w:val="24"/>
          <w:szCs w:val="24"/>
        </w:rPr>
      </w:pPr>
      <w:r>
        <w:rPr>
          <w:sz w:val="24"/>
          <w:szCs w:val="24"/>
        </w:rPr>
        <w:t>Составитель: Григорович Л.А., д.псх.н., профессор, профессор кафедры педагогической психологии и методики преподавания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bidi w:val="0"/>
        <w:spacing w:lineRule="auto" w:line="276" w:before="0" w:after="0"/>
        <w:ind w:left="283" w:right="0" w:firstLine="283"/>
        <w:jc w:val="left"/>
        <w:rPr/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 xml:space="preserve">13. </w:t>
      </w:r>
      <w:r>
        <w:rPr>
          <w:rFonts w:eastAsia="Times New Roman" w:cs="Times New Roman"/>
          <w:sz w:val="24"/>
          <w:szCs w:val="24"/>
          <w:lang w:eastAsia="zh-CN"/>
        </w:rPr>
        <w:t xml:space="preserve">Рабочая программа </w:t>
      </w:r>
      <w:bookmarkStart w:id="0" w:name="_GoBack1"/>
      <w:r>
        <w:rPr>
          <w:rFonts w:eastAsia="Times New Roman" w:cs="Times New Roman"/>
          <w:b/>
          <w:sz w:val="24"/>
          <w:szCs w:val="24"/>
          <w:u w:val="single"/>
          <w:lang w:eastAsia="zh-CN"/>
        </w:rPr>
        <w:t>педагогической практики</w:t>
      </w:r>
      <w:bookmarkEnd w:id="0"/>
      <w:r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  обсуждена и утверждена на заседании Ученого совета от « 29 » июня 2015 г. протокол № </w:t>
        <w:softHyphen/>
        <w:t>11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right="0" w:firstLine="567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right="0" w:firstLine="567"/>
        <w:jc w:val="center"/>
        <w:rPr>
          <w:rFonts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Лист регистрации изменений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right="0" w:firstLine="567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</w:r>
    </w:p>
    <w:tbl>
      <w:tblPr>
        <w:tblW w:w="9766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34"/>
        <w:gridCol w:w="5206"/>
        <w:gridCol w:w="2620"/>
        <w:gridCol w:w="1405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ind w:right="-143"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Содержание изменения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Реквизиты</w:t>
              <w:br/>
              <w:t>документа</w:t>
              <w:br/>
              <w:t>об утверждении</w:t>
              <w:br/>
              <w:t>изменения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Дата</w:t>
              <w:br/>
              <w:t>введения</w:t>
              <w:br/>
              <w:t>изменения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9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030300 Психология (квалификация (степень) «магистр»), утвержденного приказом Министерства образования и науки Российской Федерации от 22.12.2009 г. № 797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 заседания </w:t>
              <w:br/>
              <w:t>Ученого совета  от «29» июня 2015 года протокол № 11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01.09.2015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9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4"/>
              </w:rPr>
              <w:t>Ученого совета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37.04.01 Психология (уровень магистратуры), утвержденного приказом Министерства образования и науки Российской Федерации от 23.09.2015 г. № 1043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  заседания </w:t>
              <w:br/>
              <w:t>Ученого совета  от «26» октября 2015 года протокол № 2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27.10.2015</w:t>
            </w:r>
          </w:p>
        </w:tc>
      </w:tr>
      <w:tr>
        <w:trPr>
          <w:trHeight w:val="79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9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efault"/>
              <w:ind w:righ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>
            <w:pPr>
              <w:pStyle w:val="Normal"/>
              <w:ind w:right="29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  заседания </w:t>
              <w:br/>
              <w:t>Ученого совета  от «30» мая 2016 года    протокол № 8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>
        <w:trPr>
          <w:trHeight w:val="79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9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 заседания </w:t>
              <w:br/>
              <w:t>Ученого совета  от «28» августа 2017 года протокол № 11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01.09.2017</w:t>
            </w:r>
          </w:p>
        </w:tc>
      </w:tr>
      <w:tr>
        <w:trPr>
          <w:trHeight w:val="790" w:hRule="atLeast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9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Протокол заседания 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>Ученого совета  от «27» мая  2019 года протокол № 6</w:t>
            </w:r>
          </w:p>
        </w:tc>
        <w:tc>
          <w:tcPr>
            <w:tcW w:w="14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30.05.2019</w:t>
            </w:r>
          </w:p>
        </w:tc>
      </w:tr>
    </w:tbl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right="0" w:firstLine="567"/>
        <w:rPr/>
      </w:pPr>
      <w:r>
        <w:rPr/>
      </w:r>
    </w:p>
    <w:sectPr>
      <w:footerReference w:type="default" r:id="rId5"/>
      <w:type w:val="nextPage"/>
      <w:pgSz w:w="11906" w:h="16838"/>
      <w:pgMar w:left="1020" w:right="640" w:header="0" w:top="993" w:footer="258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502" w:hanging="360"/>
      </w:pPr>
      <w:rPr>
        <w:sz w:val="24"/>
        <w:i w:val="false"/>
        <w:b/>
        <w:szCs w:val="28"/>
        <w:iCs w:val="fals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sz w:val="24"/>
        <w:b/>
      </w:r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273"/>
        </w:tabs>
        <w:ind w:left="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•"/>
      <w:lvlJc w:val="left"/>
      <w:pPr>
        <w:tabs>
          <w:tab w:val="num" w:pos="274"/>
        </w:tabs>
        <w:ind w:left="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ind w:left="511" w:right="0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Normal"/>
    <w:qFormat/>
    <w:pPr>
      <w:numPr>
        <w:ilvl w:val="1"/>
        <w:numId w:val="1"/>
      </w:num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Normal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qFormat/>
    <w:pPr>
      <w:numPr>
        <w:ilvl w:val="3"/>
        <w:numId w:val="1"/>
      </w:numPr>
      <w:ind w:left="511" w:right="0" w:hanging="0"/>
      <w:outlineLvl w:val="3"/>
    </w:pPr>
    <w:rPr>
      <w:b/>
      <w:bCs/>
      <w:i/>
      <w:sz w:val="28"/>
      <w:szCs w:val="28"/>
    </w:rPr>
  </w:style>
  <w:style w:type="paragraph" w:styleId="5">
    <w:name w:val="Heading 5"/>
    <w:basedOn w:val="Normal"/>
    <w:qFormat/>
    <w:pPr>
      <w:numPr>
        <w:ilvl w:val="4"/>
        <w:numId w:val="1"/>
      </w:numPr>
      <w:ind w:left="214" w:right="243" w:hanging="0"/>
      <w:outlineLvl w:val="4"/>
    </w:pPr>
    <w:rPr>
      <w:i/>
      <w:sz w:val="28"/>
      <w:szCs w:val="28"/>
    </w:rPr>
  </w:style>
  <w:style w:type="paragraph" w:styleId="6">
    <w:name w:val="Heading 6"/>
    <w:basedOn w:val="Normal"/>
    <w:qFormat/>
    <w:pPr>
      <w:numPr>
        <w:ilvl w:val="5"/>
        <w:numId w:val="1"/>
      </w:numPr>
      <w:spacing w:lineRule="exact" w:line="299"/>
      <w:ind w:left="213" w:right="0" w:hanging="0"/>
      <w:jc w:val="center"/>
      <w:outlineLvl w:val="5"/>
    </w:pPr>
    <w:rPr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4"/>
    </w:rPr>
  </w:style>
  <w:style w:type="character" w:styleId="WW8Num4z0">
    <w:name w:val="WW8Num4z0"/>
    <w:qFormat/>
    <w:rPr>
      <w:b/>
      <w:i w:val="false"/>
      <w:iCs w:val="false"/>
      <w:sz w:val="28"/>
      <w:szCs w:val="28"/>
      <w:lang w:eastAsia="ru-RU"/>
    </w:rPr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>
      <w:b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>
      <w:b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zfalse">
    <w:name w:val="WW8Num1zfalse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2">
    <w:name w:val="WW-WW8Num2ztrue2"/>
    <w:qFormat/>
    <w:rPr/>
  </w:style>
  <w:style w:type="character" w:styleId="WWWW8Num2ztrue3">
    <w:name w:val="WW-WW8Num2ztrue3"/>
    <w:qFormat/>
    <w:rPr/>
  </w:style>
  <w:style w:type="character" w:styleId="WWWW8Num2ztrue4">
    <w:name w:val="WW-WW8Num2ztrue4"/>
    <w:qFormat/>
    <w:rPr/>
  </w:style>
  <w:style w:type="character" w:styleId="WWWW8Num2ztrue5">
    <w:name w:val="WW-WW8Num2ztrue5"/>
    <w:qFormat/>
    <w:rPr/>
  </w:style>
  <w:style w:type="character" w:styleId="WWWW8Num2ztrue6">
    <w:name w:val="WW-WW8Num2ztrue6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2">
    <w:name w:val="WW-WW8Num5ztrue2"/>
    <w:qFormat/>
    <w:rPr/>
  </w:style>
  <w:style w:type="character" w:styleId="WWWW8Num5ztrue3">
    <w:name w:val="WW-WW8Num5ztrue3"/>
    <w:qFormat/>
    <w:rPr/>
  </w:style>
  <w:style w:type="character" w:styleId="WWWW8Num5ztrue4">
    <w:name w:val="WW-WW8Num5ztrue4"/>
    <w:qFormat/>
    <w:rPr/>
  </w:style>
  <w:style w:type="character" w:styleId="WWWW8Num5ztrue5">
    <w:name w:val="WW-WW8Num5ztrue5"/>
    <w:qFormat/>
    <w:rPr/>
  </w:style>
  <w:style w:type="character" w:styleId="WWWW8Num5ztrue6">
    <w:name w:val="WW-WW8Num5ztrue6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2">
    <w:name w:val="WW-WW8Num7ztrue2"/>
    <w:qFormat/>
    <w:rPr/>
  </w:style>
  <w:style w:type="character" w:styleId="WWWW8Num7ztrue3">
    <w:name w:val="WW-WW8Num7ztrue3"/>
    <w:qFormat/>
    <w:rPr/>
  </w:style>
  <w:style w:type="character" w:styleId="WWWW8Num7ztrue4">
    <w:name w:val="WW-WW8Num7ztrue4"/>
    <w:qFormat/>
    <w:rPr/>
  </w:style>
  <w:style w:type="character" w:styleId="WWWW8Num7ztrue5">
    <w:name w:val="WW-WW8Num7ztrue5"/>
    <w:qFormat/>
    <w:rPr/>
  </w:style>
  <w:style w:type="character" w:styleId="WWWW8Num7ztrue6">
    <w:name w:val="WW-WW8Num7ztrue6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2">
    <w:name w:val="WW-WW8Num8ztrue2"/>
    <w:qFormat/>
    <w:rPr/>
  </w:style>
  <w:style w:type="character" w:styleId="WWWW8Num8ztrue3">
    <w:name w:val="WW-WW8Num8ztrue3"/>
    <w:qFormat/>
    <w:rPr/>
  </w:style>
  <w:style w:type="character" w:styleId="WWWW8Num8ztrue4">
    <w:name w:val="WW-WW8Num8ztrue4"/>
    <w:qFormat/>
    <w:rPr/>
  </w:style>
  <w:style w:type="character" w:styleId="WWWW8Num8ztrue5">
    <w:name w:val="WW-WW8Num8ztrue5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2">
    <w:name w:val="WW-WW8Num9ztrue2"/>
    <w:qFormat/>
    <w:rPr/>
  </w:style>
  <w:style w:type="character" w:styleId="WWWW8Num9ztrue3">
    <w:name w:val="WW-WW8Num9ztrue3"/>
    <w:qFormat/>
    <w:rPr/>
  </w:style>
  <w:style w:type="character" w:styleId="WWWW8Num9ztrue4">
    <w:name w:val="WW-WW8Num9ztrue4"/>
    <w:qFormat/>
    <w:rPr/>
  </w:style>
  <w:style w:type="character" w:styleId="WWWW8Num9ztrue5">
    <w:name w:val="WW-WW8Num9ztrue5"/>
    <w:qFormat/>
    <w:rPr/>
  </w:style>
  <w:style w:type="character" w:styleId="WWWW8Num9ztrue6">
    <w:name w:val="WW-WW8Num9ztrue6"/>
    <w:qFormat/>
    <w:rPr/>
  </w:style>
  <w:style w:type="character" w:styleId="WW8Num10z1">
    <w:name w:val="WW8Num10z1"/>
    <w:qFormat/>
    <w:rPr>
      <w:rFonts w:cs="Times New Roman"/>
    </w:rPr>
  </w:style>
  <w:style w:type="character" w:styleId="WW8Num11z1">
    <w:name w:val="WW8Num11z1"/>
    <w:qFormat/>
    <w:rPr>
      <w:rFonts w:ascii="Times New Roman" w:hAnsi="Times New Roman" w:cs="Times New Roman"/>
    </w:rPr>
  </w:style>
  <w:style w:type="character" w:styleId="WW8Num11z2">
    <w:name w:val="WW8Num11z2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styleId="WW8Num13z0">
    <w:name w:val="WW8Num13z0"/>
    <w:qFormat/>
    <w:rPr>
      <w:rFonts w:ascii="Symbol" w:hAnsi="Symbol" w:cs="Symbol"/>
      <w:sz w:val="24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b/>
      <w:sz w:val="28"/>
      <w:szCs w:val="28"/>
      <w:lang w:eastAsia="ru-RU"/>
    </w:rPr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2">
    <w:name w:val="WW-WW8Num14ztrue2"/>
    <w:qFormat/>
    <w:rPr/>
  </w:style>
  <w:style w:type="character" w:styleId="WWWW8Num14ztrue3">
    <w:name w:val="WW-WW8Num14ztrue3"/>
    <w:qFormat/>
    <w:rPr/>
  </w:style>
  <w:style w:type="character" w:styleId="WWWW8Num14ztrue4">
    <w:name w:val="WW-WW8Num14ztrue4"/>
    <w:qFormat/>
    <w:rPr/>
  </w:style>
  <w:style w:type="character" w:styleId="WWWW8Num14ztrue5">
    <w:name w:val="WW-WW8Num14ztrue5"/>
    <w:qFormat/>
    <w:rPr/>
  </w:style>
  <w:style w:type="character" w:styleId="WWWW8Num14ztrue6">
    <w:name w:val="WW-WW8Num14ztrue6"/>
    <w:qFormat/>
    <w:rPr/>
  </w:style>
  <w:style w:type="character" w:styleId="WW8Num15zfalse">
    <w:name w:val="WW8Num15zfalse"/>
    <w:qFormat/>
    <w:rPr>
      <w:b/>
    </w:rPr>
  </w:style>
  <w:style w:type="character" w:styleId="WW8Num15ztrue">
    <w:name w:val="WW8Num15ztrue"/>
    <w:qFormat/>
    <w:rPr/>
  </w:style>
  <w:style w:type="character" w:styleId="WWWW8Num15ztrue">
    <w:name w:val="WW-WW8Num15ztrue"/>
    <w:qFormat/>
    <w:rPr/>
  </w:style>
  <w:style w:type="character" w:styleId="WWWW8Num15ztrue1">
    <w:name w:val="WW-WW8Num15ztrue1"/>
    <w:qFormat/>
    <w:rPr/>
  </w:style>
  <w:style w:type="character" w:styleId="WWWW8Num15ztrue2">
    <w:name w:val="WW-WW8Num15ztrue2"/>
    <w:qFormat/>
    <w:rPr/>
  </w:style>
  <w:style w:type="character" w:styleId="WWWW8Num15ztrue3">
    <w:name w:val="WW-WW8Num15ztrue3"/>
    <w:qFormat/>
    <w:rPr/>
  </w:style>
  <w:style w:type="character" w:styleId="WWWW8Num15ztrue4">
    <w:name w:val="WW-WW8Num15ztrue4"/>
    <w:qFormat/>
    <w:rPr/>
  </w:style>
  <w:style w:type="character" w:styleId="WWWW8Num15ztrue5">
    <w:name w:val="WW-WW8Num15ztrue5"/>
    <w:qFormat/>
    <w:rPr/>
  </w:style>
  <w:style w:type="character" w:styleId="WWWW8Num15ztrue6">
    <w:name w:val="WW-WW8Num15ztrue6"/>
    <w:qFormat/>
    <w:rPr/>
  </w:style>
  <w:style w:type="character" w:styleId="WW8Num16z0">
    <w:name w:val="WW8Num16z0"/>
    <w:qFormat/>
    <w:rPr>
      <w:rFonts w:cs="Times New Roman"/>
      <w:b w:val="false"/>
      <w:i w:val="false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>
      <w:b w:val="false"/>
      <w:i w:val="false"/>
    </w:rPr>
  </w:style>
  <w:style w:type="character" w:styleId="WW8Num17ztrue">
    <w:name w:val="WW8Num17ztrue"/>
    <w:qFormat/>
    <w:rPr/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2">
    <w:name w:val="WW-WW8Num17ztrue2"/>
    <w:qFormat/>
    <w:rPr/>
  </w:style>
  <w:style w:type="character" w:styleId="WWWW8Num17ztrue3">
    <w:name w:val="WW-WW8Num17ztrue3"/>
    <w:qFormat/>
    <w:rPr/>
  </w:style>
  <w:style w:type="character" w:styleId="WWWW8Num17ztrue4">
    <w:name w:val="WW-WW8Num17ztrue4"/>
    <w:qFormat/>
    <w:rPr/>
  </w:style>
  <w:style w:type="character" w:styleId="WWWW8Num17ztrue5">
    <w:name w:val="WW-WW8Num17ztrue5"/>
    <w:qFormat/>
    <w:rPr/>
  </w:style>
  <w:style w:type="character" w:styleId="WWWW8Num17ztrue6">
    <w:name w:val="WW-WW8Num17ztrue6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i/>
      <w:w w:val="99"/>
      <w:sz w:val="28"/>
      <w:szCs w:val="28"/>
    </w:rPr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2">
    <w:name w:val="WW-WW8Num18ztrue2"/>
    <w:qFormat/>
    <w:rPr/>
  </w:style>
  <w:style w:type="character" w:styleId="WWWW8Num18ztrue3">
    <w:name w:val="WW-WW8Num18ztrue3"/>
    <w:qFormat/>
    <w:rPr/>
  </w:style>
  <w:style w:type="character" w:styleId="WWWW8Num18ztrue4">
    <w:name w:val="WW-WW8Num18ztrue4"/>
    <w:qFormat/>
    <w:rPr/>
  </w:style>
  <w:style w:type="character" w:styleId="WWWW8Num18ztrue5">
    <w:name w:val="WW-WW8Num18ztrue5"/>
    <w:qFormat/>
    <w:rPr/>
  </w:style>
  <w:style w:type="character" w:styleId="WWWW8Num18ztrue6">
    <w:name w:val="WW-WW8Num18ztrue6"/>
    <w:qFormat/>
    <w:rPr/>
  </w:style>
  <w:style w:type="character" w:styleId="WW8Num19z0">
    <w:name w:val="WW8Num19z0"/>
    <w:qFormat/>
    <w:rPr>
      <w:rFonts w:cs="Times New Roman"/>
      <w:b w:val="false"/>
      <w:i w:val="false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b w:val="false"/>
    </w:rPr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2">
    <w:name w:val="WW-WW8Num20ztrue2"/>
    <w:qFormat/>
    <w:rPr/>
  </w:style>
  <w:style w:type="character" w:styleId="WWWW8Num20ztrue3">
    <w:name w:val="WW-WW8Num20ztrue3"/>
    <w:qFormat/>
    <w:rPr/>
  </w:style>
  <w:style w:type="character" w:styleId="WWWW8Num20ztrue4">
    <w:name w:val="WW-WW8Num20ztrue4"/>
    <w:qFormat/>
    <w:rPr/>
  </w:style>
  <w:style w:type="character" w:styleId="WWWW8Num20ztrue5">
    <w:name w:val="WW-WW8Num20ztrue5"/>
    <w:qFormat/>
    <w:rPr/>
  </w:style>
  <w:style w:type="character" w:styleId="WWWW8Num20ztrue6">
    <w:name w:val="WW-WW8Num20ztrue6"/>
    <w:qFormat/>
    <w:rPr/>
  </w:style>
  <w:style w:type="character" w:styleId="WW8Num21z0">
    <w:name w:val="WW8Num21z0"/>
    <w:qFormat/>
    <w:rPr>
      <w:rFonts w:cs="Times New Roman"/>
      <w:b w:val="false"/>
      <w:i w:val="false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rFonts w:cs="Times New Roman"/>
      <w:b w:val="false"/>
      <w:i w:val="false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  <w:b w:val="false"/>
      <w:i w:val="false"/>
      <w:sz w:val="24"/>
      <w:szCs w:val="24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>
      <w:b w:val="false"/>
      <w:i w:val="false"/>
    </w:rPr>
  </w:style>
  <w:style w:type="character" w:styleId="WW8Num24z1">
    <w:name w:val="WW8Num24z1"/>
    <w:qFormat/>
    <w:rPr>
      <w:b/>
      <w:bCs/>
      <w:i/>
      <w:iCs/>
      <w:sz w:val="24"/>
    </w:rPr>
  </w:style>
  <w:style w:type="character" w:styleId="WW8Num24z2">
    <w:name w:val="WW8Num24z2"/>
    <w:qFormat/>
    <w:rPr>
      <w:b/>
      <w:i/>
    </w:rPr>
  </w:style>
  <w:style w:type="character" w:styleId="WW8Num25z0">
    <w:name w:val="WW8Num25z0"/>
    <w:qFormat/>
    <w:rPr>
      <w:b w:val="false"/>
      <w:i w:val="false"/>
    </w:rPr>
  </w:style>
  <w:style w:type="character" w:styleId="WW8Num25z1">
    <w:name w:val="WW8Num25z1"/>
    <w:qFormat/>
    <w:rPr>
      <w:rFonts w:cs="Times New Roman"/>
    </w:rPr>
  </w:style>
  <w:style w:type="character" w:styleId="WW8Num26z0">
    <w:name w:val="WW8Num26z0"/>
    <w:qFormat/>
    <w:rPr>
      <w:b w:val="false"/>
    </w:rPr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2">
    <w:name w:val="WW-WW8Num26ztrue2"/>
    <w:qFormat/>
    <w:rPr/>
  </w:style>
  <w:style w:type="character" w:styleId="WWWW8Num26ztrue3">
    <w:name w:val="WW-WW8Num26ztrue3"/>
    <w:qFormat/>
    <w:rPr/>
  </w:style>
  <w:style w:type="character" w:styleId="WWWW8Num26ztrue4">
    <w:name w:val="WW-WW8Num26ztrue4"/>
    <w:qFormat/>
    <w:rPr/>
  </w:style>
  <w:style w:type="character" w:styleId="WWWW8Num26ztrue5">
    <w:name w:val="WW-WW8Num26ztrue5"/>
    <w:qFormat/>
    <w:rPr/>
  </w:style>
  <w:style w:type="character" w:styleId="WWWW8Num26ztrue6">
    <w:name w:val="WW-WW8Num26ztrue6"/>
    <w:qFormat/>
    <w:rPr/>
  </w:style>
  <w:style w:type="character" w:styleId="WW8Num27z0">
    <w:name w:val="WW8Num27z0"/>
    <w:qFormat/>
    <w:rPr>
      <w:sz w:val="20"/>
      <w:szCs w:val="24"/>
    </w:rPr>
  </w:style>
  <w:style w:type="character" w:styleId="WW8Num28z0">
    <w:name w:val="WW8Num28z0"/>
    <w:qFormat/>
    <w:rPr>
      <w:b w:val="false"/>
    </w:rPr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2">
    <w:name w:val="WW-WW8Num28ztrue2"/>
    <w:qFormat/>
    <w:rPr/>
  </w:style>
  <w:style w:type="character" w:styleId="WWWW8Num28ztrue3">
    <w:name w:val="WW-WW8Num28ztrue3"/>
    <w:qFormat/>
    <w:rPr/>
  </w:style>
  <w:style w:type="character" w:styleId="WWWW8Num28ztrue4">
    <w:name w:val="WW-WW8Num28ztrue4"/>
    <w:qFormat/>
    <w:rPr/>
  </w:style>
  <w:style w:type="character" w:styleId="WWWW8Num28ztrue5">
    <w:name w:val="WW-WW8Num28ztrue5"/>
    <w:qFormat/>
    <w:rPr/>
  </w:style>
  <w:style w:type="character" w:styleId="WWWW8Num28ztrue6">
    <w:name w:val="WW-WW8Num28ztrue6"/>
    <w:qFormat/>
    <w:rPr/>
  </w:style>
  <w:style w:type="character" w:styleId="WW8Num29z0">
    <w:name w:val="WW8Num29z0"/>
    <w:qFormat/>
    <w:rPr>
      <w:rFonts w:cs="Times New Roman"/>
      <w:b w:val="false"/>
      <w:i w:val="false"/>
    </w:rPr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>
      <w:rFonts w:ascii="Times New Roman CYR" w:hAnsi="Times New Roman CYR" w:cs="Times New Roman CYR"/>
      <w:sz w:val="24"/>
      <w:szCs w:val="24"/>
      <w:lang w:eastAsia="ru-RU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b/>
    </w:rPr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2">
    <w:name w:val="WW-WW8Num31ztrue2"/>
    <w:qFormat/>
    <w:rPr/>
  </w:style>
  <w:style w:type="character" w:styleId="WWWW8Num31ztrue3">
    <w:name w:val="WW-WW8Num31ztrue3"/>
    <w:qFormat/>
    <w:rPr/>
  </w:style>
  <w:style w:type="character" w:styleId="WWWW8Num31ztrue4">
    <w:name w:val="WW-WW8Num31ztrue4"/>
    <w:qFormat/>
    <w:rPr/>
  </w:style>
  <w:style w:type="character" w:styleId="WWWW8Num31ztrue5">
    <w:name w:val="WW-WW8Num31ztrue5"/>
    <w:qFormat/>
    <w:rPr/>
  </w:style>
  <w:style w:type="character" w:styleId="WWWW8Num31ztrue6">
    <w:name w:val="WW-WW8Num31ztrue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2">
    <w:name w:val="WW-WW8Num32ztrue2"/>
    <w:qFormat/>
    <w:rPr/>
  </w:style>
  <w:style w:type="character" w:styleId="WWWW8Num32ztrue3">
    <w:name w:val="WW-WW8Num32ztrue3"/>
    <w:qFormat/>
    <w:rPr/>
  </w:style>
  <w:style w:type="character" w:styleId="WWWW8Num32ztrue4">
    <w:name w:val="WW-WW8Num32ztrue4"/>
    <w:qFormat/>
    <w:rPr/>
  </w:style>
  <w:style w:type="character" w:styleId="WWWW8Num32ztrue5">
    <w:name w:val="WW-WW8Num32ztrue5"/>
    <w:qFormat/>
    <w:rPr/>
  </w:style>
  <w:style w:type="character" w:styleId="WWWW8Num32ztrue6">
    <w:name w:val="WW-WW8Num32ztrue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2">
    <w:name w:val="WW-WW8Num33ztrue2"/>
    <w:qFormat/>
    <w:rPr/>
  </w:style>
  <w:style w:type="character" w:styleId="WWWW8Num33ztrue3">
    <w:name w:val="WW-WW8Num33ztrue3"/>
    <w:qFormat/>
    <w:rPr/>
  </w:style>
  <w:style w:type="character" w:styleId="WWWW8Num33ztrue4">
    <w:name w:val="WW-WW8Num33ztrue4"/>
    <w:qFormat/>
    <w:rPr/>
  </w:style>
  <w:style w:type="character" w:styleId="WWWW8Num33ztrue5">
    <w:name w:val="WW-WW8Num33ztrue5"/>
    <w:qFormat/>
    <w:rPr/>
  </w:style>
  <w:style w:type="character" w:styleId="WWWW8Num33ztrue6">
    <w:name w:val="WW-WW8Num33ztrue6"/>
    <w:qFormat/>
    <w:rPr/>
  </w:style>
  <w:style w:type="character" w:styleId="WW8Num34z0">
    <w:name w:val="WW8Num34z0"/>
    <w:qFormat/>
    <w:rPr>
      <w:rFonts w:ascii="Symbol" w:hAnsi="Symbol" w:eastAsia="Symbol" w:cs="Symbol"/>
      <w:w w:val="100"/>
      <w:sz w:val="20"/>
      <w:szCs w:val="20"/>
    </w:rPr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2">
    <w:name w:val="WW-WW8Num34ztrue2"/>
    <w:qFormat/>
    <w:rPr/>
  </w:style>
  <w:style w:type="character" w:styleId="WWWW8Num34ztrue3">
    <w:name w:val="WW-WW8Num34ztrue3"/>
    <w:qFormat/>
    <w:rPr/>
  </w:style>
  <w:style w:type="character" w:styleId="WWWW8Num34ztrue4">
    <w:name w:val="WW-WW8Num34ztrue4"/>
    <w:qFormat/>
    <w:rPr/>
  </w:style>
  <w:style w:type="character" w:styleId="WWWW8Num34ztrue5">
    <w:name w:val="WW-WW8Num34ztrue5"/>
    <w:qFormat/>
    <w:rPr/>
  </w:style>
  <w:style w:type="character" w:styleId="WWWW8Num34ztrue6">
    <w:name w:val="WW-WW8Num34ztrue6"/>
    <w:qFormat/>
    <w:rPr/>
  </w:style>
  <w:style w:type="character" w:styleId="WW8Num35z0">
    <w:name w:val="WW8Num35z0"/>
    <w:qFormat/>
    <w:rPr>
      <w:rFonts w:ascii="Times New Roman" w:hAnsi="Times New Roman" w:cs="Times New Roman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8Num36z2">
    <w:name w:val="WW8Num36z2"/>
    <w:qFormat/>
    <w:rPr>
      <w:b/>
      <w:sz w:val="28"/>
      <w:szCs w:val="28"/>
    </w:rPr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2">
    <w:name w:val="WW-WW8Num36ztrue2"/>
    <w:qFormat/>
    <w:rPr/>
  </w:style>
  <w:style w:type="character" w:styleId="WWWW8Num36ztrue3">
    <w:name w:val="WW-WW8Num36ztrue3"/>
    <w:qFormat/>
    <w:rPr/>
  </w:style>
  <w:style w:type="character" w:styleId="WWWW8Num36ztrue4">
    <w:name w:val="WW-WW8Num36ztrue4"/>
    <w:qFormat/>
    <w:rPr/>
  </w:style>
  <w:style w:type="character" w:styleId="WWWW8Num36ztrue5">
    <w:name w:val="WW-WW8Num36ztrue5"/>
    <w:qFormat/>
    <w:rPr/>
  </w:style>
  <w:style w:type="character" w:styleId="WW8Num37z0">
    <w:name w:val="WW8Num37z0"/>
    <w:qFormat/>
    <w:rPr>
      <w:b w:val="false"/>
      <w:i w:val="false"/>
      <w:sz w:val="24"/>
      <w:lang w:eastAsia="ru-RU"/>
    </w:rPr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2">
    <w:name w:val="WW-WW8Num37ztrue2"/>
    <w:qFormat/>
    <w:rPr/>
  </w:style>
  <w:style w:type="character" w:styleId="WWWW8Num37ztrue3">
    <w:name w:val="WW-WW8Num37ztrue3"/>
    <w:qFormat/>
    <w:rPr/>
  </w:style>
  <w:style w:type="character" w:styleId="WWWW8Num37ztrue4">
    <w:name w:val="WW-WW8Num37ztrue4"/>
    <w:qFormat/>
    <w:rPr/>
  </w:style>
  <w:style w:type="character" w:styleId="WWWW8Num37ztrue5">
    <w:name w:val="WW-WW8Num37ztrue5"/>
    <w:qFormat/>
    <w:rPr/>
  </w:style>
  <w:style w:type="character" w:styleId="WWWW8Num37ztrue6">
    <w:name w:val="WW-WW8Num37ztrue6"/>
    <w:qFormat/>
    <w:rPr/>
  </w:style>
  <w:style w:type="character" w:styleId="WW8Num38z0">
    <w:name w:val="WW8Num38z0"/>
    <w:qFormat/>
    <w:rPr>
      <w:rFonts w:cs="Times New Roman"/>
      <w:b w:val="false"/>
      <w:i w:val="false"/>
    </w:rPr>
  </w:style>
  <w:style w:type="character" w:styleId="WW8Num38z1">
    <w:name w:val="WW8Num38z1"/>
    <w:qFormat/>
    <w:rPr>
      <w:rFonts w:cs="Times New Roman"/>
    </w:rPr>
  </w:style>
  <w:style w:type="character" w:styleId="WW8Num39z0">
    <w:name w:val="WW8Num39z0"/>
    <w:qFormat/>
    <w:rPr>
      <w:b w:val="false"/>
      <w:i w:val="false"/>
    </w:rPr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2">
    <w:name w:val="WW-WW8Num39ztrue2"/>
    <w:qFormat/>
    <w:rPr/>
  </w:style>
  <w:style w:type="character" w:styleId="WWWW8Num39ztrue3">
    <w:name w:val="WW-WW8Num39ztrue3"/>
    <w:qFormat/>
    <w:rPr/>
  </w:style>
  <w:style w:type="character" w:styleId="WWWW8Num39ztrue4">
    <w:name w:val="WW-WW8Num39ztrue4"/>
    <w:qFormat/>
    <w:rPr/>
  </w:style>
  <w:style w:type="character" w:styleId="WWWW8Num39ztrue5">
    <w:name w:val="WW-WW8Num39ztrue5"/>
    <w:qFormat/>
    <w:rPr/>
  </w:style>
  <w:style w:type="character" w:styleId="WWWW8Num39ztrue6">
    <w:name w:val="WW-WW8Num39ztrue6"/>
    <w:qFormat/>
    <w:rPr/>
  </w:style>
  <w:style w:type="character" w:styleId="WW8Num40z0">
    <w:name w:val="WW8Num40z0"/>
    <w:qFormat/>
    <w:rPr>
      <w:rFonts w:cs="Times New Roman"/>
      <w:b w:val="false"/>
      <w:i w:val="false"/>
    </w:rPr>
  </w:style>
  <w:style w:type="character" w:styleId="WW8Num40z1">
    <w:name w:val="WW8Num40z1"/>
    <w:qFormat/>
    <w:rPr>
      <w:rFonts w:cs="Times New Roman"/>
    </w:rPr>
  </w:style>
  <w:style w:type="character" w:styleId="WW8Num41zfalse">
    <w:name w:val="WW8Num41zfalse"/>
    <w:qFormat/>
    <w:rPr/>
  </w:style>
  <w:style w:type="character" w:styleId="WW8Num41ztrue">
    <w:name w:val="WW8Num41ztrue"/>
    <w:qFormat/>
    <w:rPr>
      <w:b/>
      <w:sz w:val="24"/>
      <w:szCs w:val="24"/>
    </w:rPr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2">
    <w:name w:val="WW-WW8Num41ztrue2"/>
    <w:qFormat/>
    <w:rPr/>
  </w:style>
  <w:style w:type="character" w:styleId="WWWW8Num41ztrue3">
    <w:name w:val="WW-WW8Num41ztrue3"/>
    <w:qFormat/>
    <w:rPr/>
  </w:style>
  <w:style w:type="character" w:styleId="WWWW8Num41ztrue4">
    <w:name w:val="WW-WW8Num41ztrue4"/>
    <w:qFormat/>
    <w:rPr/>
  </w:style>
  <w:style w:type="character" w:styleId="WWWW8Num41ztrue5">
    <w:name w:val="WW-WW8Num41ztrue5"/>
    <w:qFormat/>
    <w:rPr/>
  </w:style>
  <w:style w:type="character" w:styleId="WWWW8Num41ztrue6">
    <w:name w:val="WW-WW8Num41ztrue6"/>
    <w:qFormat/>
    <w:rPr/>
  </w:style>
  <w:style w:type="character" w:styleId="WW8Num42z0">
    <w:name w:val="WW8Num42z0"/>
    <w:qFormat/>
    <w:rPr>
      <w:b w:val="false"/>
    </w:rPr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2">
    <w:name w:val="WW-WW8Num42ztrue2"/>
    <w:qFormat/>
    <w:rPr/>
  </w:style>
  <w:style w:type="character" w:styleId="WWWW8Num42ztrue3">
    <w:name w:val="WW-WW8Num42ztrue3"/>
    <w:qFormat/>
    <w:rPr/>
  </w:style>
  <w:style w:type="character" w:styleId="WWWW8Num42ztrue4">
    <w:name w:val="WW-WW8Num42ztrue4"/>
    <w:qFormat/>
    <w:rPr/>
  </w:style>
  <w:style w:type="character" w:styleId="WWWW8Num42ztrue5">
    <w:name w:val="WW-WW8Num42ztrue5"/>
    <w:qFormat/>
    <w:rPr/>
  </w:style>
  <w:style w:type="character" w:styleId="WWWW8Num42ztrue6">
    <w:name w:val="WW-WW8Num42ztrue6"/>
    <w:qFormat/>
    <w:rPr/>
  </w:style>
  <w:style w:type="character" w:styleId="WW8Num43z0">
    <w:name w:val="WW8Num43z0"/>
    <w:qFormat/>
    <w:rPr>
      <w:b w:val="false"/>
      <w:i w:val="false"/>
    </w:rPr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2">
    <w:name w:val="WW-WW8Num43ztrue2"/>
    <w:qFormat/>
    <w:rPr/>
  </w:style>
  <w:style w:type="character" w:styleId="WWWW8Num43ztrue3">
    <w:name w:val="WW-WW8Num43ztrue3"/>
    <w:qFormat/>
    <w:rPr/>
  </w:style>
  <w:style w:type="character" w:styleId="WWWW8Num43ztrue4">
    <w:name w:val="WW-WW8Num43ztrue4"/>
    <w:qFormat/>
    <w:rPr/>
  </w:style>
  <w:style w:type="character" w:styleId="WWWW8Num43ztrue5">
    <w:name w:val="WW-WW8Num43ztrue5"/>
    <w:qFormat/>
    <w:rPr/>
  </w:style>
  <w:style w:type="character" w:styleId="WWWW8Num43ztrue6">
    <w:name w:val="WW-WW8Num43ztrue6"/>
    <w:qFormat/>
    <w:rPr/>
  </w:style>
  <w:style w:type="character" w:styleId="WW8NumSt12z0">
    <w:name w:val="WW8NumSt12z0"/>
    <w:qFormat/>
    <w:rPr>
      <w:rFonts w:ascii="Times New Roman" w:hAnsi="Times New Roman" w:cs="Times New Roman"/>
    </w:rPr>
  </w:style>
  <w:style w:type="character" w:styleId="WW8NumSt13z0">
    <w:name w:val="WW8NumSt13z0"/>
    <w:qFormat/>
    <w:rPr>
      <w:rFonts w:ascii="Times New Roman" w:hAnsi="Times New Roman" w:cs="Times New Roman"/>
    </w:rPr>
  </w:style>
  <w:style w:type="character" w:styleId="WW8NumSt25z0">
    <w:name w:val="WW8NumSt25z0"/>
    <w:qFormat/>
    <w:rPr>
      <w:rFonts w:ascii="Times New Roman" w:hAnsi="Times New Roman" w:cs="Times New Roman"/>
      <w:sz w:val="24"/>
      <w:szCs w:val="24"/>
    </w:rPr>
  </w:style>
  <w:style w:type="character" w:styleId="WW8NumSt38z0">
    <w:name w:val="WW8NumSt38z0"/>
    <w:qFormat/>
    <w:rPr>
      <w:rFonts w:ascii="Times New Roman" w:hAnsi="Times New Roman" w:cs="Times New Roman"/>
    </w:rPr>
  </w:style>
  <w:style w:type="character" w:styleId="WW8NumSt42z0">
    <w:name w:val="WW8NumSt42z0"/>
    <w:qFormat/>
    <w:rPr>
      <w:rFonts w:ascii="Times New Roman" w:hAnsi="Times New Roman" w:cs="Times New Roman"/>
      <w:sz w:val="20"/>
      <w:szCs w:val="20"/>
    </w:rPr>
  </w:style>
  <w:style w:type="character" w:styleId="WW8NumSt43z0">
    <w:name w:val="WW8NumSt43z0"/>
    <w:qFormat/>
    <w:rPr>
      <w:rFonts w:ascii="Times New Roman" w:hAnsi="Times New Roman" w:cs="Times New Roman"/>
      <w:sz w:val="20"/>
      <w:szCs w:val="20"/>
    </w:rPr>
  </w:style>
  <w:style w:type="character" w:styleId="WW8NumSt44z0">
    <w:name w:val="WW8NumSt44z0"/>
    <w:qFormat/>
    <w:rPr>
      <w:rFonts w:ascii="Times New Roman" w:hAnsi="Times New Roman" w:cs="Times New Roman"/>
      <w:sz w:val="20"/>
      <w:szCs w:val="20"/>
    </w:rPr>
  </w:style>
  <w:style w:type="character" w:styleId="WW8NumSt45z0">
    <w:name w:val="WW8NumSt45z0"/>
    <w:qFormat/>
    <w:rPr>
      <w:rFonts w:ascii="Times New Roman" w:hAnsi="Times New Roman" w:cs="Times New Roman"/>
      <w:sz w:val="20"/>
      <w:szCs w:val="20"/>
      <w:lang w:eastAsia="en-US"/>
    </w:rPr>
  </w:style>
  <w:style w:type="character" w:styleId="Style8">
    <w:name w:val="Основной шрифт абзаца"/>
    <w:qFormat/>
    <w:rPr/>
  </w:style>
  <w:style w:type="character" w:styleId="21">
    <w:name w:val=" Знак Знак2"/>
    <w:qFormat/>
    <w:rPr>
      <w:rFonts w:ascii="Tahoma" w:hAnsi="Tahoma" w:cs="Tahoma"/>
      <w:sz w:val="16"/>
      <w:szCs w:val="16"/>
      <w:lang w:val="ru-RU" w:eastAsia="zh-CN" w:bidi="ar-SA"/>
    </w:rPr>
  </w:style>
  <w:style w:type="character" w:styleId="11">
    <w:name w:val=" Знак Знак1"/>
    <w:qFormat/>
    <w:rPr>
      <w:lang w:val="ru-RU" w:eastAsia="zh-CN" w:bidi="ar-SA"/>
    </w:rPr>
  </w:style>
  <w:style w:type="character" w:styleId="Style9">
    <w:name w:val=" Знак Знак"/>
    <w:qFormat/>
    <w:rPr>
      <w:lang w:val="ru-RU" w:eastAsia="zh-CN" w:bidi="ar-SA"/>
    </w:rPr>
  </w:style>
  <w:style w:type="character" w:styleId="Style10">
    <w:name w:val="Интернет-ссылка"/>
    <w:rPr>
      <w:color w:val="0000FF"/>
      <w:u w:val="single"/>
    </w:rPr>
  </w:style>
  <w:style w:type="character" w:styleId="WW8Num2z1">
    <w:name w:val="WW8Num2z1"/>
    <w:qFormat/>
    <w:rPr/>
  </w:style>
  <w:style w:type="character" w:styleId="41">
    <w:name w:val=" Знак Знак4"/>
    <w:qFormat/>
    <w:rPr>
      <w:sz w:val="31"/>
      <w:szCs w:val="31"/>
      <w:lang w:val="ru-RU" w:eastAsia="zh-CN" w:bidi="ar-SA"/>
    </w:rPr>
  </w:style>
  <w:style w:type="character" w:styleId="31">
    <w:name w:val=" Знак Знак3"/>
    <w:qFormat/>
    <w:rPr>
      <w:sz w:val="24"/>
      <w:szCs w:val="24"/>
      <w:lang w:val="ru-RU" w:eastAsia="zh-CN" w:bidi="ar-SA"/>
    </w:rPr>
  </w:style>
  <w:style w:type="character" w:styleId="51">
    <w:name w:val=" Знак Знак5"/>
    <w:qFormat/>
    <w:rPr>
      <w:b/>
      <w:bCs/>
      <w:sz w:val="31"/>
      <w:szCs w:val="31"/>
      <w:lang w:val="ru-RU" w:eastAsia="zh-CN" w:bidi="ar-SA"/>
    </w:rPr>
  </w:style>
  <w:style w:type="character" w:styleId="WW8Num2z2">
    <w:name w:val="WW8Num2z2"/>
    <w:qFormat/>
    <w:rPr/>
  </w:style>
  <w:style w:type="character" w:styleId="Style11">
    <w:name w:val="Номер страницы"/>
    <w:basedOn w:val="Style8"/>
    <w:rPr/>
  </w:style>
  <w:style w:type="character" w:styleId="12">
    <w:name w:val="Основной шрифт абзаца1"/>
    <w:qFormat/>
    <w:rPr/>
  </w:style>
  <w:style w:type="character" w:styleId="Style12">
    <w:name w:val="Основной текст с отступом Знак"/>
    <w:basedOn w:val="Style8"/>
    <w:qFormat/>
    <w:rPr>
      <w:rFonts w:ascii="Arial" w:hAnsi="Arial" w:cs="Arial"/>
      <w:color w:val="000000"/>
      <w:sz w:val="22"/>
      <w:szCs w:val="22"/>
      <w:lang w:val="ru-RU" w:bidi="ar-SA"/>
    </w:rPr>
  </w:style>
  <w:style w:type="character" w:styleId="22">
    <w:name w:val="Основной текст с отступом 2 Знак"/>
    <w:basedOn w:val="Style8"/>
    <w:qFormat/>
    <w:rPr>
      <w:rFonts w:ascii="Arial" w:hAnsi="Arial" w:cs="Arial"/>
      <w:color w:val="000000"/>
      <w:sz w:val="22"/>
      <w:szCs w:val="22"/>
      <w:lang w:val="ru-RU" w:bidi="ar-SA"/>
    </w:rPr>
  </w:style>
  <w:style w:type="character" w:styleId="Style13">
    <w:name w:val="Выделение жирным"/>
    <w:basedOn w:val="Style8"/>
    <w:qFormat/>
    <w:rPr>
      <w:b/>
    </w:rPr>
  </w:style>
  <w:style w:type="character" w:styleId="FontStyle101">
    <w:name w:val="Font Style101"/>
    <w:qFormat/>
    <w:rPr>
      <w:rFonts w:ascii="Arial Narrow" w:hAnsi="Arial Narrow" w:cs="Arial Narrow"/>
      <w:b/>
      <w:sz w:val="26"/>
    </w:rPr>
  </w:style>
  <w:style w:type="character" w:styleId="FontStyle107">
    <w:name w:val="Font Style107"/>
    <w:qFormat/>
    <w:rPr>
      <w:rFonts w:ascii="Times New Roman" w:hAnsi="Times New Roman" w:cs="Times New Roman"/>
      <w:sz w:val="26"/>
    </w:rPr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Symbol"/>
      <w:b/>
      <w:sz w:val="24"/>
    </w:rPr>
  </w:style>
  <w:style w:type="character" w:styleId="ListLabel3">
    <w:name w:val="ListLabel 3"/>
    <w:qFormat/>
    <w:rPr>
      <w:b/>
      <w:i w:val="false"/>
      <w:iCs w:val="false"/>
      <w:sz w:val="24"/>
      <w:szCs w:val="28"/>
      <w:lang w:eastAsia="ru-RU"/>
    </w:rPr>
  </w:style>
  <w:style w:type="character" w:styleId="ListLabel4">
    <w:name w:val="ListLabel 4"/>
    <w:qFormat/>
    <w:rPr>
      <w:b w:val="false"/>
      <w:sz w:val="24"/>
    </w:rPr>
  </w:style>
  <w:style w:type="character" w:styleId="ListLabel5">
    <w:name w:val="ListLabel 5"/>
    <w:qFormat/>
    <w:rPr>
      <w:b/>
      <w:sz w:val="24"/>
    </w:rPr>
  </w:style>
  <w:style w:type="character" w:styleId="ListLabel6">
    <w:name w:val="ListLabel 6"/>
    <w:qFormat/>
    <w:rPr>
      <w:rFonts w:cs="Times New Roman"/>
      <w:sz w:val="24"/>
    </w:rPr>
  </w:style>
  <w:style w:type="character" w:styleId="ListLabel7">
    <w:name w:val="ListLabel 7"/>
    <w:qFormat/>
    <w:rPr>
      <w:rFonts w:cs="Times New Roman"/>
      <w:sz w:val="24"/>
    </w:rPr>
  </w:style>
  <w:style w:type="character" w:styleId="Style14">
    <w:name w:val="Ссылка указателя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6">
    <w:name w:val="Body Text"/>
    <w:basedOn w:val="Normal"/>
    <w:pPr/>
    <w:rPr>
      <w:sz w:val="24"/>
      <w:szCs w:val="24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3">
    <w:name w:val="TOC 1"/>
    <w:basedOn w:val="Normal"/>
    <w:pPr>
      <w:spacing w:before="206" w:after="0"/>
      <w:ind w:left="114" w:right="0" w:hanging="0"/>
    </w:pPr>
    <w:rPr>
      <w:b/>
      <w:bCs/>
      <w:sz w:val="28"/>
      <w:szCs w:val="28"/>
    </w:rPr>
  </w:style>
  <w:style w:type="paragraph" w:styleId="23">
    <w:name w:val="TOC 2"/>
    <w:basedOn w:val="Normal"/>
    <w:pPr>
      <w:spacing w:before="3" w:after="0"/>
      <w:ind w:left="374" w:right="0" w:hanging="360"/>
    </w:pPr>
    <w:rPr>
      <w:sz w:val="26"/>
      <w:szCs w:val="26"/>
    </w:rPr>
  </w:style>
  <w:style w:type="paragraph" w:styleId="32">
    <w:name w:val="TOC 3"/>
    <w:basedOn w:val="Normal"/>
    <w:pPr>
      <w:spacing w:before="83" w:after="0"/>
      <w:ind w:left="474" w:right="0" w:hanging="360"/>
    </w:pPr>
    <w:rPr>
      <w:sz w:val="24"/>
      <w:szCs w:val="24"/>
    </w:rPr>
  </w:style>
  <w:style w:type="paragraph" w:styleId="42">
    <w:name w:val="TOC 4"/>
    <w:basedOn w:val="Normal"/>
    <w:pPr>
      <w:spacing w:before="90" w:after="0"/>
      <w:ind w:left="654" w:right="0" w:hanging="360"/>
    </w:pPr>
    <w:rPr>
      <w:sz w:val="26"/>
      <w:szCs w:val="26"/>
    </w:rPr>
  </w:style>
  <w:style w:type="paragraph" w:styleId="52">
    <w:name w:val="TOC 5"/>
    <w:basedOn w:val="Normal"/>
    <w:pPr>
      <w:spacing w:before="83" w:after="0"/>
      <w:ind w:left="654" w:right="0" w:hanging="360"/>
    </w:pPr>
    <w:rPr>
      <w:sz w:val="24"/>
      <w:szCs w:val="24"/>
    </w:rPr>
  </w:style>
  <w:style w:type="paragraph" w:styleId="61">
    <w:name w:val="TOC 6"/>
    <w:basedOn w:val="Normal"/>
    <w:pPr>
      <w:spacing w:before="4" w:after="0"/>
      <w:ind w:left="473" w:right="0" w:hanging="0"/>
    </w:pPr>
    <w:rPr>
      <w:b/>
      <w:bCs/>
      <w:sz w:val="28"/>
      <w:szCs w:val="28"/>
    </w:rPr>
  </w:style>
  <w:style w:type="paragraph" w:styleId="7">
    <w:name w:val="TOC 7"/>
    <w:basedOn w:val="Normal"/>
    <w:pPr>
      <w:spacing w:before="3" w:after="0"/>
      <w:ind w:left="474" w:right="0" w:hanging="0"/>
    </w:pPr>
    <w:rPr>
      <w:sz w:val="26"/>
      <w:szCs w:val="26"/>
    </w:rPr>
  </w:style>
  <w:style w:type="paragraph" w:styleId="8">
    <w:name w:val="TOC 8"/>
    <w:basedOn w:val="Normal"/>
    <w:pPr>
      <w:spacing w:before="83" w:after="0"/>
      <w:ind w:left="474" w:right="0" w:hanging="0"/>
    </w:pPr>
    <w:rPr>
      <w:sz w:val="24"/>
      <w:szCs w:val="24"/>
    </w:rPr>
  </w:style>
  <w:style w:type="paragraph" w:styleId="9">
    <w:name w:val="TOC 9"/>
    <w:basedOn w:val="Normal"/>
    <w:pPr>
      <w:spacing w:before="83" w:after="0"/>
      <w:ind w:left="474" w:right="0" w:hanging="0"/>
    </w:pPr>
    <w:rPr>
      <w:b/>
      <w:bCs/>
      <w:i/>
    </w:rPr>
  </w:style>
  <w:style w:type="paragraph" w:styleId="Style20">
    <w:name w:val="Абзац списка"/>
    <w:basedOn w:val="Normal"/>
    <w:qFormat/>
    <w:pPr>
      <w:ind w:left="474" w:right="0" w:hanging="360"/>
    </w:pPr>
    <w:rPr/>
  </w:style>
  <w:style w:type="paragraph" w:styleId="TableParagraph">
    <w:name w:val="Table Paragraph"/>
    <w:basedOn w:val="Normal"/>
    <w:qFormat/>
    <w:pPr>
      <w:ind w:left="103" w:right="0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Обычный (веб)"/>
    <w:basedOn w:val="Normal"/>
    <w:qFormat/>
    <w:pPr>
      <w:widowControl/>
      <w:spacing w:before="100" w:after="100"/>
    </w:pPr>
    <w:rPr>
      <w:sz w:val="24"/>
      <w:szCs w:val="24"/>
    </w:rPr>
  </w:style>
  <w:style w:type="paragraph" w:styleId="Style25">
    <w:name w:val="Содержимое таблицы"/>
    <w:basedOn w:val="Normal"/>
    <w:qFormat/>
    <w:pPr>
      <w:suppressLineNumbers/>
      <w:spacing w:lineRule="atLeast" w:line="100"/>
    </w:pPr>
    <w:rPr>
      <w:rFonts w:ascii="Liberation Serif;Times New Roman" w:hAnsi="Liberation Serif;Times New Roman" w:eastAsia="Droid Sans Fallback;Times New Roman" w:cs="FreeSans;Times New Roman"/>
      <w:sz w:val="24"/>
      <w:szCs w:val="24"/>
      <w:lang w:bidi="hi-IN"/>
    </w:rPr>
  </w:style>
  <w:style w:type="paragraph" w:styleId="TOAHeading">
    <w:name w:val="TOA Heading"/>
    <w:basedOn w:val="1"/>
    <w:next w:val="Normal"/>
    <w:qFormat/>
    <w:pPr>
      <w:keepNext w:val="true"/>
      <w:keepLines/>
      <w:widowControl/>
      <w:numPr>
        <w:ilvl w:val="0"/>
        <w:numId w:val="0"/>
      </w:numPr>
      <w:spacing w:lineRule="auto" w:line="276" w:before="480" w:after="0"/>
      <w:ind w:left="0" w:right="0" w:hanging="0"/>
    </w:pPr>
    <w:rPr>
      <w:rFonts w:ascii="Cambria" w:hAnsi="Cambria" w:cs="Cambria"/>
      <w:color w:val="365F91"/>
      <w:sz w:val="28"/>
      <w:szCs w:val="28"/>
    </w:rPr>
  </w:style>
  <w:style w:type="paragraph" w:styleId="Style26">
    <w:name w:val="список с точками"/>
    <w:basedOn w:val="Normal"/>
    <w:qFormat/>
    <w:pPr>
      <w:widowControl/>
      <w:tabs>
        <w:tab w:val="left" w:pos="720" w:leader="none"/>
        <w:tab w:val="left" w:pos="756" w:leader="none"/>
      </w:tabs>
      <w:spacing w:lineRule="auto" w:line="312"/>
      <w:ind w:left="756" w:right="0" w:hanging="360"/>
      <w:jc w:val="both"/>
    </w:pPr>
    <w:rPr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zh-CN" w:bidi="ar-SA"/>
    </w:rPr>
  </w:style>
  <w:style w:type="paragraph" w:styleId="Style45">
    <w:name w:val="style45"/>
    <w:basedOn w:val="Normal"/>
    <w:qFormat/>
    <w:pPr>
      <w:spacing w:before="280" w:after="280"/>
    </w:pPr>
    <w:rPr>
      <w:rFonts w:eastAsia="Lucida Sans Unicode"/>
      <w:sz w:val="24"/>
      <w:szCs w:val="24"/>
    </w:rPr>
  </w:style>
  <w:style w:type="paragraph" w:styleId="ListParagraph">
    <w:name w:val="List Paragraph"/>
    <w:basedOn w:val="Normal"/>
    <w:qFormat/>
    <w:pPr>
      <w:suppressAutoHyphens w:val="false"/>
      <w:spacing w:before="0" w:after="0"/>
      <w:ind w:left="720" w:right="0" w:hanging="0"/>
      <w:contextualSpacing/>
    </w:pPr>
    <w:rPr>
      <w:sz w:val="24"/>
      <w:szCs w:val="24"/>
    </w:rPr>
  </w:style>
  <w:style w:type="paragraph" w:styleId="C1e0e7eee2fbe9">
    <w:name w:val="Бc1аe0зe7оeeвe2ыfbйe9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hi-IN"/>
    </w:rPr>
  </w:style>
  <w:style w:type="paragraph" w:styleId="24">
    <w:name w:val="Основной текст 2"/>
    <w:basedOn w:val="Normal"/>
    <w:qFormat/>
    <w:pPr>
      <w:spacing w:lineRule="auto" w:line="480" w:before="0" w:after="120"/>
    </w:pPr>
    <w:rPr>
      <w:rFonts w:ascii="Arial" w:hAnsi="Arial" w:eastAsia="Lucida Sans Unicode" w:cs="Arial"/>
      <w:szCs w:val="24"/>
    </w:rPr>
  </w:style>
  <w:style w:type="paragraph" w:styleId="33">
    <w:name w:val="Основной текст с отступом 3"/>
    <w:basedOn w:val="Normal"/>
    <w:qFormat/>
    <w:pPr>
      <w:widowControl/>
      <w:suppressAutoHyphens w:val="false"/>
      <w:spacing w:before="0" w:after="120"/>
      <w:ind w:left="283" w:right="0" w:hanging="0"/>
    </w:pPr>
    <w:rPr>
      <w:sz w:val="16"/>
      <w:szCs w:val="16"/>
    </w:rPr>
  </w:style>
  <w:style w:type="paragraph" w:styleId="211">
    <w:name w:val="Основной текст 21"/>
    <w:basedOn w:val="Normal"/>
    <w:qFormat/>
    <w:pPr>
      <w:spacing w:lineRule="auto" w:line="480" w:before="0" w:after="120"/>
      <w:ind w:left="0" w:right="0" w:firstLine="400"/>
      <w:jc w:val="both"/>
    </w:pPr>
    <w:rPr>
      <w:sz w:val="24"/>
      <w:szCs w:val="24"/>
    </w:rPr>
  </w:style>
  <w:style w:type="paragraph" w:styleId="Style27">
    <w:name w:val="Body Text Indent"/>
    <w:basedOn w:val="Normal"/>
    <w:pPr>
      <w:widowControl/>
      <w:suppressAutoHyphens w:val="false"/>
      <w:spacing w:lineRule="auto" w:line="276" w:before="0" w:after="120"/>
      <w:ind w:left="283" w:right="0" w:hanging="0"/>
    </w:pPr>
    <w:rPr>
      <w:rFonts w:ascii="Arial" w:hAnsi="Arial" w:cs="Arial"/>
      <w:color w:val="000000"/>
      <w:sz w:val="22"/>
      <w:szCs w:val="22"/>
    </w:rPr>
  </w:style>
  <w:style w:type="paragraph" w:styleId="25">
    <w:name w:val="Основной текст с отступом 2"/>
    <w:basedOn w:val="Normal"/>
    <w:qFormat/>
    <w:pPr>
      <w:widowControl/>
      <w:suppressAutoHyphens w:val="false"/>
      <w:spacing w:lineRule="auto" w:line="480" w:before="0" w:after="120"/>
      <w:ind w:left="283" w:right="0" w:hanging="0"/>
    </w:pPr>
    <w:rPr>
      <w:rFonts w:ascii="Arial" w:hAnsi="Arial" w:cs="Arial"/>
      <w:color w:val="000000"/>
      <w:sz w:val="22"/>
      <w:szCs w:val="22"/>
    </w:rPr>
  </w:style>
  <w:style w:type="paragraph" w:styleId="Style111">
    <w:name w:val="Style11"/>
    <w:basedOn w:val="Normal"/>
    <w:qFormat/>
    <w:pPr>
      <w:suppressAutoHyphens w:val="false"/>
      <w:spacing w:lineRule="exact" w:line="322"/>
      <w:ind w:left="0" w:right="0" w:firstLine="557"/>
      <w:jc w:val="both"/>
    </w:pPr>
    <w:rPr>
      <w:rFonts w:ascii="Arial" w:hAnsi="Arial" w:cs="Arial"/>
      <w:sz w:val="24"/>
      <w:szCs w:val="24"/>
    </w:rPr>
  </w:style>
  <w:style w:type="paragraph" w:styleId="Style131">
    <w:name w:val="Style13"/>
    <w:basedOn w:val="Normal"/>
    <w:qFormat/>
    <w:pPr>
      <w:suppressAutoHyphens w:val="false"/>
      <w:spacing w:lineRule="exact" w:line="283"/>
      <w:jc w:val="both"/>
    </w:pPr>
    <w:rPr>
      <w:rFonts w:ascii="Arial" w:hAnsi="Arial" w:cs="Arial"/>
      <w:sz w:val="24"/>
      <w:szCs w:val="24"/>
    </w:rPr>
  </w:style>
  <w:style w:type="paragraph" w:styleId="Style171">
    <w:name w:val="Style17"/>
    <w:basedOn w:val="Normal"/>
    <w:qFormat/>
    <w:pPr>
      <w:suppressAutoHyphens w:val="false"/>
      <w:spacing w:lineRule="exact" w:line="322"/>
    </w:pPr>
    <w:rPr>
      <w:rFonts w:ascii="Arial" w:hAnsi="Arial" w:cs="Arial"/>
      <w:sz w:val="24"/>
      <w:szCs w:val="24"/>
    </w:rPr>
  </w:style>
  <w:style w:type="paragraph" w:styleId="Style211">
    <w:name w:val="Style21"/>
    <w:basedOn w:val="Normal"/>
    <w:qFormat/>
    <w:pPr>
      <w:suppressAutoHyphens w:val="false"/>
      <w:spacing w:lineRule="exact" w:line="322"/>
      <w:ind w:left="0" w:right="0" w:firstLine="581"/>
      <w:jc w:val="both"/>
    </w:pPr>
    <w:rPr>
      <w:rFonts w:ascii="Arial" w:hAnsi="Arial" w:cs="Arial"/>
      <w:sz w:val="24"/>
      <w:szCs w:val="24"/>
    </w:rPr>
  </w:style>
  <w:style w:type="paragraph" w:styleId="Style33">
    <w:name w:val="Style33"/>
    <w:basedOn w:val="Normal"/>
    <w:qFormat/>
    <w:pPr>
      <w:suppressAutoHyphens w:val="false"/>
      <w:jc w:val="both"/>
    </w:pPr>
    <w:rPr>
      <w:rFonts w:ascii="Arial" w:hAnsi="Arial" w:cs="Arial"/>
      <w:sz w:val="24"/>
      <w:szCs w:val="24"/>
    </w:rPr>
  </w:style>
  <w:style w:type="paragraph" w:styleId="Style41">
    <w:name w:val="Style41"/>
    <w:basedOn w:val="Normal"/>
    <w:qFormat/>
    <w:pPr>
      <w:suppressAutoHyphens w:val="false"/>
      <w:spacing w:lineRule="exact" w:line="322"/>
      <w:jc w:val="both"/>
    </w:pPr>
    <w:rPr>
      <w:rFonts w:ascii="Arial" w:hAnsi="Arial" w:cs="Arial"/>
      <w:sz w:val="24"/>
      <w:szCs w:val="24"/>
    </w:rPr>
  </w:style>
  <w:style w:type="paragraph" w:styleId="Style51">
    <w:name w:val="Style51"/>
    <w:basedOn w:val="Normal"/>
    <w:qFormat/>
    <w:pPr>
      <w:suppressAutoHyphens w:val="false"/>
    </w:pPr>
    <w:rPr>
      <w:rFonts w:ascii="Arial" w:hAnsi="Arial" w:cs="Arial"/>
      <w:sz w:val="24"/>
      <w:szCs w:val="24"/>
    </w:rPr>
  </w:style>
  <w:style w:type="paragraph" w:styleId="Style28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9">
    <w:name w:val="Содержимое врезки"/>
    <w:basedOn w:val="Style16"/>
    <w:qFormat/>
    <w:pPr/>
    <w:rPr/>
  </w:style>
  <w:style w:type="paragraph" w:styleId="Style30">
    <w:name w:val="Index Heading"/>
    <w:basedOn w:val="Normal"/>
    <w:pPr>
      <w:suppressLineNumbers/>
    </w:pPr>
    <w:rPr>
      <w:rFonts w:cs="Mangal"/>
    </w:rPr>
  </w:style>
  <w:style w:type="paragraph" w:styleId="221">
    <w:name w:val="Оглавление 22"/>
    <w:basedOn w:val="Style30"/>
    <w:qFormat/>
    <w:pPr/>
    <w:rPr/>
  </w:style>
  <w:style w:type="paragraph" w:styleId="212">
    <w:name w:val="Заголовок 21"/>
    <w:basedOn w:val="Normal"/>
    <w:qFormat/>
    <w:pPr>
      <w:ind w:left="511" w:right="94" w:hanging="397"/>
    </w:pPr>
    <w:rPr>
      <w:sz w:val="31"/>
      <w:szCs w:val="31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library.ru/" TargetMode="External"/><Relationship Id="rId4" Type="http://schemas.openxmlformats.org/officeDocument/2006/relationships/hyperlink" Target="http://www.rsl.ru/ru/root3489/all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131</TotalTime>
  <Application>LibreOffice/5.4.4.2$Windows_x86 LibreOffice_project/2524958677847fb3bb44820e40380acbe820f960</Application>
  <Pages>12</Pages>
  <Words>3843</Words>
  <Characters>27869</Characters>
  <CharactersWithSpaces>31545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2017-06-04T21:24:00Z</dcterms:created>
  <dc:creator>Luba</dc:creator>
  <dc:description/>
  <dc:language>ru-RU</dc:language>
  <cp:lastModifiedBy/>
  <dcterms:modified xsi:type="dcterms:W3CDTF">2020-01-21T12:55:32Z</dcterms:modified>
  <cp:revision>17</cp:revision>
  <dc:subject/>
  <dc:title> </dc:title>
</cp:coreProperties>
</file>